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Pr="0037011B" w:rsidRDefault="00B62C79" w:rsidP="001B61C2">
      <w:pPr>
        <w:spacing w:after="0"/>
        <w:jc w:val="right"/>
        <w:rPr>
          <w:rFonts w:ascii="Times New Roman" w:hAnsi="Times New Roman" w:cs="Times New Roman"/>
        </w:rPr>
      </w:pPr>
      <w:r w:rsidRPr="0037011B">
        <w:rPr>
          <w:rFonts w:ascii="Times New Roman" w:hAnsi="Times New Roman" w:cs="Times New Roman"/>
        </w:rPr>
        <w:t>Żary,</w:t>
      </w:r>
      <w:r w:rsidR="00D50166" w:rsidRPr="0037011B">
        <w:rPr>
          <w:rFonts w:ascii="Times New Roman" w:hAnsi="Times New Roman" w:cs="Times New Roman"/>
        </w:rPr>
        <w:t xml:space="preserve"> dnia </w:t>
      </w:r>
      <w:r w:rsidRPr="0037011B">
        <w:rPr>
          <w:rFonts w:ascii="Times New Roman" w:hAnsi="Times New Roman" w:cs="Times New Roman"/>
        </w:rPr>
        <w:t xml:space="preserve"> </w:t>
      </w:r>
      <w:sdt>
        <w:sdtPr>
          <w:rPr>
            <w:rFonts w:ascii="Times New Roman" w:hAnsi="Times New Roman" w:cs="Times New Roman"/>
          </w:rPr>
          <w:id w:val="21414353"/>
          <w:placeholder>
            <w:docPart w:val="762CC0382F5F4F14A072CF0D9F4B7404"/>
          </w:placeholder>
          <w:date>
            <w:dateFormat w:val="d MMMM yyyy"/>
            <w:lid w:val="pl-PL"/>
            <w:storeMappedDataAs w:val="dateTime"/>
            <w:calendar w:val="gregorian"/>
          </w:date>
        </w:sdtPr>
        <w:sdtEndPr/>
        <w:sdtContent>
          <w:r w:rsidR="00245B8E">
            <w:rPr>
              <w:rFonts w:ascii="Times New Roman" w:hAnsi="Times New Roman" w:cs="Times New Roman"/>
            </w:rPr>
            <w:t>6</w:t>
          </w:r>
          <w:r w:rsidR="00F74B3B">
            <w:rPr>
              <w:rFonts w:ascii="Times New Roman" w:hAnsi="Times New Roman" w:cs="Times New Roman"/>
            </w:rPr>
            <w:t xml:space="preserve"> grudnia 2022</w:t>
          </w:r>
        </w:sdtContent>
      </w:sdt>
      <w:r w:rsidR="00B801EA" w:rsidRPr="0037011B">
        <w:rPr>
          <w:rFonts w:ascii="Times New Roman" w:hAnsi="Times New Roman" w:cs="Times New Roman"/>
        </w:rPr>
        <w:t xml:space="preserve"> </w:t>
      </w:r>
      <w:r w:rsidRPr="0037011B">
        <w:rPr>
          <w:rFonts w:ascii="Times New Roman" w:hAnsi="Times New Roman" w:cs="Times New Roman"/>
        </w:rPr>
        <w:t>r.</w:t>
      </w:r>
    </w:p>
    <w:p w:rsidR="00A32048" w:rsidRPr="0037011B" w:rsidRDefault="00A32048" w:rsidP="001B61C2">
      <w:pPr>
        <w:spacing w:after="0"/>
        <w:jc w:val="right"/>
        <w:rPr>
          <w:rFonts w:ascii="Times New Roman" w:hAnsi="Times New Roman" w:cs="Times New Roman"/>
          <w:i/>
        </w:rPr>
      </w:pPr>
    </w:p>
    <w:p w:rsidR="001B61C2" w:rsidRPr="0037011B" w:rsidRDefault="00C97A92" w:rsidP="00637F8B">
      <w:pPr>
        <w:spacing w:after="0"/>
        <w:rPr>
          <w:rFonts w:ascii="Times New Roman" w:hAnsi="Times New Roman" w:cs="Times New Roman"/>
          <w:color w:val="000000"/>
        </w:rPr>
      </w:pPr>
      <w:r w:rsidRPr="0037011B">
        <w:rPr>
          <w:rFonts w:ascii="Times New Roman" w:hAnsi="Times New Roman" w:cs="Times New Roman"/>
          <w:color w:val="000000"/>
        </w:rPr>
        <w:t>Nasz znak: SNW/</w:t>
      </w:r>
      <w:r w:rsidR="009C386B">
        <w:rPr>
          <w:rFonts w:ascii="Times New Roman" w:hAnsi="Times New Roman" w:cs="Times New Roman"/>
          <w:color w:val="000000"/>
        </w:rPr>
        <w:t>ZP-371-5</w:t>
      </w:r>
      <w:r w:rsidR="00F74B3B">
        <w:rPr>
          <w:rFonts w:ascii="Times New Roman" w:hAnsi="Times New Roman" w:cs="Times New Roman"/>
          <w:color w:val="000000"/>
        </w:rPr>
        <w:t>4</w:t>
      </w:r>
      <w:r w:rsidR="00B41868" w:rsidRPr="0037011B">
        <w:rPr>
          <w:rFonts w:ascii="Times New Roman" w:hAnsi="Times New Roman" w:cs="Times New Roman"/>
          <w:color w:val="000000"/>
        </w:rPr>
        <w:t>/</w:t>
      </w:r>
      <w:r w:rsidR="00CA1A77" w:rsidRPr="0037011B">
        <w:rPr>
          <w:rFonts w:ascii="Times New Roman" w:hAnsi="Times New Roman" w:cs="Times New Roman"/>
          <w:color w:val="000000"/>
        </w:rPr>
        <w:t>2022</w:t>
      </w:r>
    </w:p>
    <w:p w:rsidR="00933170" w:rsidRPr="0037011B" w:rsidRDefault="00933170" w:rsidP="00BE32F7">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WYJAŚNIENIA </w:t>
      </w:r>
    </w:p>
    <w:p w:rsidR="00933170" w:rsidRDefault="00431862" w:rsidP="00637F8B">
      <w:pPr>
        <w:spacing w:after="0" w:line="240" w:lineRule="auto"/>
        <w:jc w:val="center"/>
        <w:rPr>
          <w:rFonts w:ascii="Times New Roman" w:hAnsi="Times New Roman" w:cs="Times New Roman"/>
          <w:color w:val="000000"/>
        </w:rPr>
      </w:pPr>
      <w:r w:rsidRPr="0037011B">
        <w:rPr>
          <w:rFonts w:ascii="Times New Roman" w:hAnsi="Times New Roman" w:cs="Times New Roman"/>
          <w:color w:val="000000"/>
        </w:rPr>
        <w:t xml:space="preserve">TREŚCI SPECYFIKACJI  </w:t>
      </w:r>
      <w:r w:rsidR="00933170" w:rsidRPr="0037011B">
        <w:rPr>
          <w:rFonts w:ascii="Times New Roman" w:hAnsi="Times New Roman" w:cs="Times New Roman"/>
          <w:color w:val="000000"/>
        </w:rPr>
        <w:t xml:space="preserve">WARUNKÓW ZAMÓWIENIA </w:t>
      </w:r>
    </w:p>
    <w:p w:rsidR="00637F8B" w:rsidRPr="0037011B" w:rsidRDefault="00637F8B" w:rsidP="00637F8B">
      <w:pPr>
        <w:spacing w:after="0" w:line="240" w:lineRule="auto"/>
        <w:jc w:val="center"/>
        <w:rPr>
          <w:rFonts w:ascii="Times New Roman" w:hAnsi="Times New Roman" w:cs="Times New Roman"/>
          <w:color w:val="000000"/>
        </w:rPr>
      </w:pPr>
    </w:p>
    <w:p w:rsidR="00FF7145" w:rsidRDefault="00933170" w:rsidP="00FF7145">
      <w:pPr>
        <w:spacing w:after="0"/>
        <w:ind w:right="-261" w:hanging="188"/>
        <w:rPr>
          <w:rFonts w:ascii="Times New Roman" w:hAnsi="Times New Roman" w:cs="Times New Roman"/>
        </w:rPr>
      </w:pPr>
      <w:r w:rsidRPr="0037011B">
        <w:rPr>
          <w:rFonts w:ascii="Times New Roman" w:hAnsi="Times New Roman" w:cs="Times New Roman"/>
          <w:color w:val="000000"/>
        </w:rPr>
        <w:t xml:space="preserve">Dotyczy: </w:t>
      </w:r>
      <w:r w:rsidRPr="009C386B">
        <w:rPr>
          <w:rFonts w:ascii="Times New Roman" w:hAnsi="Times New Roman" w:cs="Times New Roman"/>
          <w:color w:val="000000"/>
        </w:rPr>
        <w:t xml:space="preserve">postępowania </w:t>
      </w:r>
      <w:r w:rsidR="00B8360E" w:rsidRPr="009C386B">
        <w:rPr>
          <w:rFonts w:ascii="Times New Roman" w:hAnsi="Times New Roman" w:cs="Times New Roman"/>
          <w:color w:val="000000"/>
        </w:rPr>
        <w:t xml:space="preserve">   </w:t>
      </w:r>
      <w:r w:rsidRPr="009C386B">
        <w:rPr>
          <w:rFonts w:ascii="Times New Roman" w:hAnsi="Times New Roman" w:cs="Times New Roman"/>
          <w:color w:val="000000"/>
        </w:rPr>
        <w:t>o</w:t>
      </w:r>
      <w:r w:rsidR="00B8360E" w:rsidRPr="009C386B">
        <w:rPr>
          <w:rFonts w:ascii="Times New Roman" w:hAnsi="Times New Roman" w:cs="Times New Roman"/>
          <w:color w:val="000000"/>
        </w:rPr>
        <w:t xml:space="preserve">   </w:t>
      </w:r>
      <w:r w:rsidRPr="009C386B">
        <w:rPr>
          <w:rFonts w:ascii="Times New Roman" w:hAnsi="Times New Roman" w:cs="Times New Roman"/>
          <w:color w:val="000000"/>
        </w:rPr>
        <w:t xml:space="preserve"> udzielenie</w:t>
      </w:r>
      <w:r w:rsidR="00B8360E" w:rsidRPr="009C386B">
        <w:rPr>
          <w:rFonts w:ascii="Times New Roman" w:hAnsi="Times New Roman" w:cs="Times New Roman"/>
          <w:color w:val="000000"/>
        </w:rPr>
        <w:t xml:space="preserve"> </w:t>
      </w:r>
      <w:r w:rsidRPr="009C386B">
        <w:rPr>
          <w:rFonts w:ascii="Times New Roman" w:hAnsi="Times New Roman" w:cs="Times New Roman"/>
          <w:color w:val="000000"/>
        </w:rPr>
        <w:t xml:space="preserve"> </w:t>
      </w:r>
      <w:r w:rsidR="00B8360E" w:rsidRPr="009C386B">
        <w:rPr>
          <w:rFonts w:ascii="Times New Roman" w:hAnsi="Times New Roman" w:cs="Times New Roman"/>
          <w:color w:val="000000"/>
        </w:rPr>
        <w:t xml:space="preserve"> </w:t>
      </w:r>
      <w:r w:rsidRPr="009C386B">
        <w:rPr>
          <w:rFonts w:ascii="Times New Roman" w:hAnsi="Times New Roman" w:cs="Times New Roman"/>
          <w:color w:val="000000"/>
        </w:rPr>
        <w:t>zamówienia</w:t>
      </w:r>
      <w:r w:rsidR="00B8360E" w:rsidRPr="009C386B">
        <w:rPr>
          <w:rFonts w:ascii="Times New Roman" w:hAnsi="Times New Roman" w:cs="Times New Roman"/>
          <w:color w:val="000000"/>
        </w:rPr>
        <w:t xml:space="preserve">     </w:t>
      </w:r>
      <w:r w:rsidR="00BE32F7" w:rsidRPr="009C386B">
        <w:rPr>
          <w:rFonts w:ascii="Times New Roman" w:hAnsi="Times New Roman" w:cs="Times New Roman"/>
          <w:color w:val="000000"/>
        </w:rPr>
        <w:t>publicznego</w:t>
      </w:r>
      <w:r w:rsidR="00B8360E" w:rsidRPr="009C386B">
        <w:rPr>
          <w:rFonts w:ascii="Times New Roman" w:hAnsi="Times New Roman" w:cs="Times New Roman"/>
          <w:color w:val="000000"/>
        </w:rPr>
        <w:t xml:space="preserve">  na</w:t>
      </w:r>
      <w:r w:rsidR="00BE32F7" w:rsidRPr="009C386B">
        <w:rPr>
          <w:rFonts w:ascii="Times New Roman" w:hAnsi="Times New Roman" w:cs="Times New Roman"/>
          <w:color w:val="000000"/>
        </w:rPr>
        <w:t xml:space="preserve"> </w:t>
      </w:r>
      <w:r w:rsidR="00B8360E" w:rsidRPr="009C386B">
        <w:rPr>
          <w:rFonts w:ascii="Times New Roman" w:hAnsi="Times New Roman" w:cs="Times New Roman"/>
          <w:color w:val="000000"/>
        </w:rPr>
        <w:t xml:space="preserve"> </w:t>
      </w:r>
      <w:r w:rsidR="002C3A1F" w:rsidRPr="009C386B">
        <w:rPr>
          <w:rFonts w:ascii="Times New Roman" w:hAnsi="Times New Roman" w:cs="Times New Roman"/>
        </w:rPr>
        <w:t xml:space="preserve"> </w:t>
      </w:r>
      <w:r w:rsidR="00F74B3B">
        <w:rPr>
          <w:rFonts w:ascii="Times New Roman" w:hAnsi="Times New Roman" w:cs="Times New Roman"/>
        </w:rPr>
        <w:t>świadczenie u</w:t>
      </w:r>
      <w:r w:rsidR="00FF7145">
        <w:rPr>
          <w:rFonts w:ascii="Times New Roman" w:hAnsi="Times New Roman" w:cs="Times New Roman"/>
        </w:rPr>
        <w:t xml:space="preserve">sługi prania bielizny i odzieży   </w:t>
      </w:r>
    </w:p>
    <w:p w:rsidR="009C386B" w:rsidRPr="009C386B" w:rsidRDefault="00FF7145" w:rsidP="00FF7145">
      <w:pPr>
        <w:spacing w:after="0"/>
        <w:ind w:right="-261" w:hanging="188"/>
        <w:rPr>
          <w:rFonts w:ascii="Times New Roman" w:hAnsi="Times New Roman" w:cs="Times New Roman"/>
          <w:bCs/>
          <w:noProof/>
        </w:rPr>
      </w:pPr>
      <w:r>
        <w:rPr>
          <w:rFonts w:ascii="Times New Roman" w:hAnsi="Times New Roman" w:cs="Times New Roman"/>
        </w:rPr>
        <w:t xml:space="preserve">                </w:t>
      </w:r>
      <w:r w:rsidR="00F74B3B">
        <w:rPr>
          <w:rFonts w:ascii="Times New Roman" w:hAnsi="Times New Roman" w:cs="Times New Roman"/>
        </w:rPr>
        <w:t>szpitalnej</w:t>
      </w:r>
    </w:p>
    <w:p w:rsidR="00EA2B2A" w:rsidRPr="009C386B" w:rsidRDefault="00EA2B2A" w:rsidP="009C386B">
      <w:pPr>
        <w:spacing w:after="0"/>
        <w:ind w:right="-261"/>
        <w:jc w:val="both"/>
        <w:rPr>
          <w:rFonts w:ascii="Times New Roman" w:hAnsi="Times New Roman" w:cs="Times New Roman"/>
        </w:rPr>
      </w:pPr>
    </w:p>
    <w:p w:rsidR="00E94FDD" w:rsidRPr="0037011B" w:rsidRDefault="00E94FDD" w:rsidP="0037011B">
      <w:pPr>
        <w:ind w:left="180" w:right="-262"/>
        <w:jc w:val="both"/>
        <w:rPr>
          <w:rFonts w:ascii="Times New Roman" w:hAnsi="Times New Roman" w:cs="Times New Roman"/>
          <w:bCs/>
        </w:rPr>
      </w:pPr>
    </w:p>
    <w:p w:rsidR="00C24D10" w:rsidRDefault="00A8505B" w:rsidP="00AD3FC9">
      <w:pPr>
        <w:jc w:val="both"/>
        <w:rPr>
          <w:rFonts w:ascii="Times New Roman" w:hAnsi="Times New Roman" w:cs="Times New Roman"/>
          <w:color w:val="000000"/>
        </w:rPr>
      </w:pPr>
      <w:r w:rsidRPr="0037011B">
        <w:rPr>
          <w:rFonts w:ascii="Times New Roman" w:hAnsi="Times New Roman" w:cs="Times New Roman"/>
          <w:color w:val="000000"/>
        </w:rPr>
        <w:t>Na podstawie art. 284 ust. 2</w:t>
      </w:r>
      <w:r w:rsidR="00431862" w:rsidRPr="0037011B">
        <w:rPr>
          <w:rFonts w:ascii="Times New Roman" w:hAnsi="Times New Roman" w:cs="Times New Roman"/>
          <w:color w:val="000000"/>
        </w:rPr>
        <w:t xml:space="preserve"> ustawy z dnia 11 września 2019</w:t>
      </w:r>
      <w:r w:rsidR="00476FB1" w:rsidRPr="0037011B">
        <w:rPr>
          <w:rFonts w:ascii="Times New Roman" w:hAnsi="Times New Roman" w:cs="Times New Roman"/>
          <w:color w:val="000000"/>
        </w:rPr>
        <w:t xml:space="preserve"> roku Prawo zamówień</w:t>
      </w:r>
      <w:r w:rsidR="00BE32F7" w:rsidRPr="0037011B">
        <w:rPr>
          <w:rFonts w:ascii="Times New Roman" w:hAnsi="Times New Roman" w:cs="Times New Roman"/>
          <w:color w:val="000000"/>
        </w:rPr>
        <w:t xml:space="preserve"> publicznych (</w:t>
      </w:r>
      <w:r w:rsidR="00045B95" w:rsidRPr="0037011B">
        <w:rPr>
          <w:rFonts w:ascii="Times New Roman" w:hAnsi="Times New Roman" w:cs="Times New Roman"/>
          <w:color w:val="000000"/>
        </w:rPr>
        <w:t xml:space="preserve"> </w:t>
      </w:r>
      <w:proofErr w:type="spellStart"/>
      <w:r w:rsidR="00045B95" w:rsidRPr="0037011B">
        <w:rPr>
          <w:rFonts w:ascii="Times New Roman" w:hAnsi="Times New Roman" w:cs="Times New Roman"/>
          <w:color w:val="000000"/>
        </w:rPr>
        <w:t>t.j</w:t>
      </w:r>
      <w:proofErr w:type="spellEnd"/>
      <w:r w:rsidR="00045B95" w:rsidRPr="0037011B">
        <w:rPr>
          <w:rFonts w:ascii="Times New Roman" w:hAnsi="Times New Roman" w:cs="Times New Roman"/>
          <w:color w:val="000000"/>
        </w:rPr>
        <w:t>. Dz.U. z 202</w:t>
      </w:r>
      <w:r w:rsidR="00EA2B2A">
        <w:rPr>
          <w:rFonts w:ascii="Times New Roman" w:hAnsi="Times New Roman" w:cs="Times New Roman"/>
          <w:color w:val="000000"/>
        </w:rPr>
        <w:t>2 roku poz. 1710</w:t>
      </w:r>
      <w:r w:rsidR="009C386B">
        <w:rPr>
          <w:rFonts w:ascii="Times New Roman" w:hAnsi="Times New Roman" w:cs="Times New Roman"/>
          <w:color w:val="000000"/>
        </w:rPr>
        <w:t xml:space="preserve"> ze zm. </w:t>
      </w:r>
      <w:r w:rsidR="00476FB1" w:rsidRPr="0037011B">
        <w:rPr>
          <w:rFonts w:ascii="Times New Roman" w:hAnsi="Times New Roman" w:cs="Times New Roman"/>
          <w:color w:val="000000"/>
        </w:rPr>
        <w:t>)  w związk</w:t>
      </w:r>
      <w:r w:rsidR="00C04D39" w:rsidRPr="0037011B">
        <w:rPr>
          <w:rFonts w:ascii="Times New Roman" w:hAnsi="Times New Roman" w:cs="Times New Roman"/>
          <w:color w:val="000000"/>
        </w:rPr>
        <w:t>u</w:t>
      </w:r>
      <w:r w:rsidR="008E5642" w:rsidRPr="0037011B">
        <w:rPr>
          <w:rFonts w:ascii="Times New Roman" w:hAnsi="Times New Roman" w:cs="Times New Roman"/>
          <w:color w:val="000000"/>
        </w:rPr>
        <w:t xml:space="preserve"> otrzymanym wnioskiem Wykonawcy</w:t>
      </w:r>
      <w:r w:rsidR="00476FB1" w:rsidRPr="0037011B">
        <w:rPr>
          <w:rFonts w:ascii="Times New Roman" w:hAnsi="Times New Roman" w:cs="Times New Roman"/>
          <w:color w:val="000000"/>
        </w:rPr>
        <w:t xml:space="preserve"> o wyjaśnien</w:t>
      </w:r>
      <w:r w:rsidR="00431862" w:rsidRPr="0037011B">
        <w:rPr>
          <w:rFonts w:ascii="Times New Roman" w:hAnsi="Times New Roman" w:cs="Times New Roman"/>
          <w:color w:val="000000"/>
        </w:rPr>
        <w:t xml:space="preserve">ie treści specyfikacji </w:t>
      </w:r>
      <w:r w:rsidR="00476FB1" w:rsidRPr="0037011B">
        <w:rPr>
          <w:rFonts w:ascii="Times New Roman" w:hAnsi="Times New Roman" w:cs="Times New Roman"/>
          <w:color w:val="000000"/>
        </w:rPr>
        <w:t xml:space="preserve"> </w:t>
      </w:r>
      <w:r w:rsidR="00AC1CAE" w:rsidRPr="0037011B">
        <w:rPr>
          <w:rFonts w:ascii="Times New Roman" w:hAnsi="Times New Roman" w:cs="Times New Roman"/>
          <w:color w:val="000000"/>
        </w:rPr>
        <w:t>warunków zamówienia do ww. postę</w:t>
      </w:r>
      <w:r w:rsidR="00476FB1" w:rsidRPr="0037011B">
        <w:rPr>
          <w:rFonts w:ascii="Times New Roman" w:hAnsi="Times New Roman" w:cs="Times New Roman"/>
          <w:color w:val="000000"/>
        </w:rPr>
        <w:t>powania, Zamawiający wyjaśnia:</w:t>
      </w:r>
    </w:p>
    <w:p w:rsidR="00F74B3B" w:rsidRDefault="00F74B3B" w:rsidP="00F74B3B">
      <w:pPr>
        <w:numPr>
          <w:ilvl w:val="0"/>
          <w:numId w:val="12"/>
        </w:numPr>
        <w:spacing w:after="0"/>
        <w:jc w:val="both"/>
        <w:rPr>
          <w:rFonts w:ascii="Times New Roman" w:hAnsi="Times New Roman"/>
          <w:bCs/>
        </w:rPr>
      </w:pPr>
      <w:r w:rsidRPr="00182F89">
        <w:rPr>
          <w:rFonts w:ascii="Times New Roman" w:hAnsi="Times New Roman"/>
          <w:bCs/>
        </w:rPr>
        <w:t xml:space="preserve">W dokumentacji postępowania Zamawiający zawarł oświadczenie według wzoru załącznik nr 8 do SWZ. Prosimy o </w:t>
      </w:r>
      <w:r>
        <w:rPr>
          <w:rFonts w:ascii="Times New Roman" w:hAnsi="Times New Roman"/>
          <w:bCs/>
        </w:rPr>
        <w:t>potwierdzenie,</w:t>
      </w:r>
      <w:r w:rsidRPr="00182F89">
        <w:rPr>
          <w:rFonts w:ascii="Times New Roman" w:hAnsi="Times New Roman"/>
          <w:bCs/>
        </w:rPr>
        <w:t xml:space="preserve"> iż Zamawiający wymaga złożenia powyższego dokumentu na etapie składania ofert.</w:t>
      </w:r>
    </w:p>
    <w:p w:rsidR="0089440E" w:rsidRDefault="0089440E" w:rsidP="0089440E">
      <w:pPr>
        <w:spacing w:after="0"/>
        <w:ind w:left="720"/>
        <w:jc w:val="both"/>
        <w:rPr>
          <w:rFonts w:ascii="Times New Roman" w:hAnsi="Times New Roman"/>
          <w:bCs/>
        </w:rPr>
      </w:pPr>
      <w:r>
        <w:rPr>
          <w:rFonts w:ascii="Times New Roman" w:hAnsi="Times New Roman"/>
          <w:bCs/>
        </w:rPr>
        <w:t>Wyjaśnienie</w:t>
      </w:r>
    </w:p>
    <w:p w:rsidR="00F74B3B" w:rsidRDefault="0089440E" w:rsidP="0089440E">
      <w:pPr>
        <w:spacing w:after="0"/>
        <w:ind w:left="720"/>
        <w:jc w:val="both"/>
        <w:rPr>
          <w:rFonts w:ascii="Times New Roman" w:hAnsi="Times New Roman"/>
          <w:bCs/>
        </w:rPr>
      </w:pPr>
      <w:r>
        <w:rPr>
          <w:rFonts w:ascii="Times New Roman" w:hAnsi="Times New Roman"/>
          <w:bCs/>
        </w:rPr>
        <w:t>Zamawiający wymaga.</w:t>
      </w:r>
    </w:p>
    <w:p w:rsidR="0089440E" w:rsidRPr="00723141" w:rsidRDefault="0089440E" w:rsidP="0089440E">
      <w:pPr>
        <w:spacing w:after="0"/>
        <w:ind w:left="720"/>
        <w:jc w:val="both"/>
        <w:rPr>
          <w:rFonts w:ascii="Times New Roman" w:hAnsi="Times New Roman"/>
          <w:bCs/>
        </w:rPr>
      </w:pPr>
    </w:p>
    <w:p w:rsidR="00F74B3B" w:rsidRDefault="00F74B3B" w:rsidP="00F74B3B">
      <w:pPr>
        <w:numPr>
          <w:ilvl w:val="0"/>
          <w:numId w:val="12"/>
        </w:numPr>
        <w:spacing w:after="0"/>
        <w:rPr>
          <w:rFonts w:ascii="Times New Roman" w:hAnsi="Times New Roman"/>
          <w:bCs/>
        </w:rPr>
      </w:pPr>
      <w:r w:rsidRPr="00E23B69">
        <w:rPr>
          <w:rFonts w:ascii="Times New Roman" w:hAnsi="Times New Roman"/>
          <w:bCs/>
        </w:rPr>
        <w:t>Prosimy o wskaz</w:t>
      </w:r>
      <w:r w:rsidR="0089440E">
        <w:rPr>
          <w:rFonts w:ascii="Times New Roman" w:hAnsi="Times New Roman"/>
          <w:bCs/>
        </w:rPr>
        <w:t>a</w:t>
      </w:r>
      <w:r w:rsidRPr="00E23B69">
        <w:rPr>
          <w:rFonts w:ascii="Times New Roman" w:hAnsi="Times New Roman"/>
          <w:bCs/>
        </w:rPr>
        <w:t>nie minimalnego terminu rozpatrzenia reklamacji jaki może wskazać wykonawca w zakresie kryterium oceny ofert</w:t>
      </w:r>
      <w:r>
        <w:rPr>
          <w:rFonts w:ascii="Times New Roman" w:hAnsi="Times New Roman"/>
          <w:bCs/>
        </w:rPr>
        <w:t>.</w:t>
      </w:r>
      <w:r w:rsidRPr="00E23B69">
        <w:rPr>
          <w:rFonts w:ascii="Times New Roman" w:hAnsi="Times New Roman"/>
          <w:bCs/>
        </w:rPr>
        <w:t xml:space="preserve"> </w:t>
      </w:r>
    </w:p>
    <w:p w:rsidR="0089440E" w:rsidRDefault="0089440E" w:rsidP="0089440E">
      <w:pPr>
        <w:spacing w:after="0"/>
        <w:ind w:left="720"/>
        <w:rPr>
          <w:rFonts w:ascii="Times New Roman" w:hAnsi="Times New Roman"/>
          <w:bCs/>
        </w:rPr>
      </w:pPr>
      <w:r>
        <w:rPr>
          <w:rFonts w:ascii="Times New Roman" w:hAnsi="Times New Roman"/>
          <w:bCs/>
        </w:rPr>
        <w:t>Wyjaśnienie</w:t>
      </w:r>
    </w:p>
    <w:p w:rsidR="0089440E" w:rsidRDefault="0089440E" w:rsidP="0089440E">
      <w:pPr>
        <w:spacing w:after="0"/>
        <w:ind w:left="720"/>
        <w:rPr>
          <w:rFonts w:ascii="Times New Roman" w:hAnsi="Times New Roman"/>
          <w:bCs/>
        </w:rPr>
      </w:pPr>
      <w:r>
        <w:rPr>
          <w:rFonts w:ascii="Times New Roman" w:hAnsi="Times New Roman"/>
          <w:bCs/>
        </w:rPr>
        <w:t>Określenie terminu rozpatrzenia  reklamacji należy do Wykonawcy, przy czym termin ten nie może być dłuższy  7 dni roboczych..</w:t>
      </w:r>
    </w:p>
    <w:p w:rsidR="0089440E" w:rsidRDefault="0089440E" w:rsidP="0089440E">
      <w:pPr>
        <w:spacing w:after="0"/>
        <w:ind w:left="720"/>
        <w:rPr>
          <w:rFonts w:ascii="Times New Roman" w:hAnsi="Times New Roman"/>
          <w:bCs/>
        </w:rPr>
      </w:pPr>
      <w:r>
        <w:rPr>
          <w:rFonts w:ascii="Times New Roman" w:hAnsi="Times New Roman"/>
          <w:bCs/>
        </w:rPr>
        <w:t>Jednocześnie Zamawiający  zm</w:t>
      </w:r>
      <w:r w:rsidR="0068031A">
        <w:rPr>
          <w:rFonts w:ascii="Times New Roman" w:hAnsi="Times New Roman"/>
          <w:bCs/>
        </w:rPr>
        <w:t>ienia treść SWZ w zakresie pkt 2</w:t>
      </w:r>
      <w:r>
        <w:rPr>
          <w:rFonts w:ascii="Times New Roman" w:hAnsi="Times New Roman"/>
          <w:bCs/>
        </w:rPr>
        <w:t>6 ppkt 3</w:t>
      </w:r>
    </w:p>
    <w:p w:rsidR="00D47B8D" w:rsidRDefault="00D47B8D" w:rsidP="0089440E">
      <w:pPr>
        <w:spacing w:after="0"/>
        <w:ind w:left="720"/>
        <w:rPr>
          <w:rFonts w:ascii="Times New Roman" w:hAnsi="Times New Roman"/>
          <w:bCs/>
        </w:rPr>
      </w:pPr>
      <w:r>
        <w:rPr>
          <w:rFonts w:ascii="Times New Roman" w:hAnsi="Times New Roman"/>
          <w:bCs/>
        </w:rPr>
        <w:t>Jest przed zmianą:</w:t>
      </w:r>
    </w:p>
    <w:p w:rsidR="00D47B8D" w:rsidRDefault="00D47B8D" w:rsidP="00D47B8D">
      <w:pPr>
        <w:pStyle w:val="Akapitzlist"/>
        <w:spacing w:line="276" w:lineRule="auto"/>
        <w:ind w:left="1068"/>
      </w:pPr>
      <w:r>
        <w:t xml:space="preserve">Złożona oferta z dłuższym terminem niż 7 dni będzie podlegała odrzucenia jako niezgodna w SWZ. W przypadku braku wskazania  przez Wykonawcę w formularzu oferty terminu rozpatrzenia reklamacji,  Zamawiający uzna, że Wykonawca oferuje maksymalny  termin dostaw cząstkowych tj. 7 dni roboczych od przekazanego zamówienia.  </w:t>
      </w:r>
    </w:p>
    <w:p w:rsidR="00D47B8D" w:rsidRDefault="00D47B8D" w:rsidP="00D47B8D">
      <w:pPr>
        <w:spacing w:after="0" w:line="240" w:lineRule="auto"/>
        <w:rPr>
          <w:rFonts w:ascii="Times New Roman" w:hAnsi="Times New Roman" w:cs="Times New Roman"/>
        </w:rPr>
      </w:pPr>
      <w:r>
        <w:t xml:space="preserve">              </w:t>
      </w:r>
      <w:r w:rsidRPr="00D47B8D">
        <w:rPr>
          <w:rFonts w:ascii="Times New Roman" w:hAnsi="Times New Roman" w:cs="Times New Roman"/>
        </w:rPr>
        <w:t>Jest po zmianie</w:t>
      </w:r>
      <w:r>
        <w:rPr>
          <w:rFonts w:ascii="Times New Roman" w:hAnsi="Times New Roman" w:cs="Times New Roman"/>
        </w:rPr>
        <w:t>:</w:t>
      </w:r>
    </w:p>
    <w:p w:rsidR="00D47B8D" w:rsidRDefault="00D47B8D" w:rsidP="00D47B8D">
      <w:pPr>
        <w:pStyle w:val="Akapitzlist"/>
        <w:ind w:left="1068"/>
      </w:pPr>
      <w:r>
        <w:t xml:space="preserve">Złożona oferta z dłuższym terminem niż 7 dni będzie podlegała odrzucenia jako niezgodna w SWZ. W przypadku braku wskazania  przez Wykonawcę w formularzu oferty terminu rozpatrzenia reklamacji,  Zamawiający uzna, że Wykonawca oferuje maksymalny  termin rozpatrzenia reklamacji tj. 7 dni roboczych od zgłoszenia reklamacji.  </w:t>
      </w:r>
    </w:p>
    <w:p w:rsidR="00F74B3B" w:rsidRPr="00E23B69" w:rsidRDefault="00F74B3B" w:rsidP="00D47B8D">
      <w:pPr>
        <w:rPr>
          <w:rFonts w:ascii="Times New Roman" w:hAnsi="Times New Roman"/>
          <w:bCs/>
        </w:rPr>
      </w:pPr>
    </w:p>
    <w:p w:rsidR="00F74B3B" w:rsidRDefault="00F74B3B" w:rsidP="00F74B3B">
      <w:pPr>
        <w:numPr>
          <w:ilvl w:val="0"/>
          <w:numId w:val="12"/>
        </w:numPr>
        <w:spacing w:after="0" w:line="240" w:lineRule="auto"/>
        <w:rPr>
          <w:rFonts w:ascii="Times New Roman" w:hAnsi="Times New Roman"/>
          <w:bCs/>
        </w:rPr>
      </w:pPr>
      <w:r w:rsidRPr="00135198">
        <w:rPr>
          <w:rFonts w:ascii="Times New Roman" w:hAnsi="Times New Roman"/>
          <w:bCs/>
        </w:rPr>
        <w:t>Zamawiający w warunkach udziału wskazał</w:t>
      </w:r>
      <w:r>
        <w:rPr>
          <w:rFonts w:ascii="Times New Roman" w:hAnsi="Times New Roman"/>
          <w:bCs/>
        </w:rPr>
        <w:t xml:space="preserve"> wymogi w zakresie pralni wykon</w:t>
      </w:r>
      <w:r w:rsidR="00D47B8D">
        <w:rPr>
          <w:rFonts w:ascii="Times New Roman" w:hAnsi="Times New Roman"/>
          <w:bCs/>
        </w:rPr>
        <w:t>aw</w:t>
      </w:r>
      <w:r>
        <w:rPr>
          <w:rFonts w:ascii="Times New Roman" w:hAnsi="Times New Roman"/>
          <w:bCs/>
        </w:rPr>
        <w:t>cy:</w:t>
      </w:r>
    </w:p>
    <w:p w:rsidR="00F74B3B" w:rsidRDefault="00F74B3B" w:rsidP="00F74B3B">
      <w:pPr>
        <w:pStyle w:val="Akapitzlist"/>
        <w:spacing w:before="120"/>
        <w:rPr>
          <w:bCs/>
          <w:i/>
          <w:iCs/>
        </w:rPr>
      </w:pPr>
      <w:r w:rsidRPr="00135198">
        <w:rPr>
          <w:bCs/>
          <w:i/>
          <w:iCs/>
        </w:rPr>
        <w:t>Zamawiający uzna warunek za spełniony, jeżeli Wykonawca posiada aktualną opinię Inspektora Sanitarnego, że Wykonawca spełnia warunki wymagane dla prania bielizny i pościeli szpitalnej.</w:t>
      </w:r>
    </w:p>
    <w:p w:rsidR="00F74B3B" w:rsidRPr="00135198" w:rsidRDefault="00F74B3B" w:rsidP="00F74B3B">
      <w:pPr>
        <w:ind w:firstLine="720"/>
        <w:rPr>
          <w:rFonts w:ascii="Times New Roman" w:hAnsi="Times New Roman"/>
          <w:bCs/>
        </w:rPr>
      </w:pPr>
      <w:r>
        <w:rPr>
          <w:rFonts w:ascii="Times New Roman" w:hAnsi="Times New Roman"/>
          <w:bCs/>
        </w:rPr>
        <w:t>Jednocześnie w załączniku nr 8 do SWZ widnieje zapis</w:t>
      </w:r>
    </w:p>
    <w:p w:rsidR="00F74B3B" w:rsidRPr="00135198" w:rsidRDefault="00F74B3B" w:rsidP="00F74B3B">
      <w:pPr>
        <w:ind w:left="720"/>
        <w:jc w:val="both"/>
        <w:rPr>
          <w:rFonts w:ascii="Times New Roman" w:hAnsi="Times New Roman"/>
          <w:bCs/>
          <w:i/>
          <w:iCs/>
        </w:rPr>
      </w:pPr>
      <w:r>
        <w:rPr>
          <w:rFonts w:ascii="Times New Roman" w:hAnsi="Times New Roman"/>
          <w:bCs/>
          <w:i/>
          <w:iCs/>
        </w:rPr>
        <w:t>P</w:t>
      </w:r>
      <w:r w:rsidRPr="00135198">
        <w:rPr>
          <w:rFonts w:ascii="Times New Roman" w:hAnsi="Times New Roman"/>
          <w:bCs/>
          <w:i/>
          <w:iCs/>
        </w:rPr>
        <w:t>osiadam pralnię z barierą higieniczną oraz, że jest przystosowana do prania bielizny szpitalnej, w tym noworodkowej i zakaźnej oraz że pozostajemy pod stałym nadzorem sanitarno-epidemiologicznym. (Potwierdzeniem jest ostatni protokół kontroli sanepidu.),</w:t>
      </w:r>
    </w:p>
    <w:p w:rsidR="00F74B3B" w:rsidRDefault="00F74B3B" w:rsidP="00F74B3B">
      <w:pPr>
        <w:rPr>
          <w:rFonts w:ascii="Times New Roman" w:hAnsi="Times New Roman"/>
          <w:b/>
        </w:rPr>
      </w:pPr>
    </w:p>
    <w:p w:rsidR="00F74B3B" w:rsidRDefault="00F74B3B" w:rsidP="00F74B3B">
      <w:pPr>
        <w:ind w:left="720"/>
        <w:jc w:val="both"/>
        <w:rPr>
          <w:rFonts w:ascii="Times New Roman" w:hAnsi="Times New Roman"/>
          <w:bCs/>
        </w:rPr>
      </w:pPr>
      <w:r w:rsidRPr="00D53B41">
        <w:rPr>
          <w:rFonts w:ascii="Times New Roman" w:hAnsi="Times New Roman"/>
          <w:bCs/>
        </w:rPr>
        <w:lastRenderedPageBreak/>
        <w:t>Prosimy o potwierdzenie</w:t>
      </w:r>
      <w:r>
        <w:rPr>
          <w:rFonts w:ascii="Times New Roman" w:hAnsi="Times New Roman"/>
          <w:bCs/>
        </w:rPr>
        <w:t>,</w:t>
      </w:r>
      <w:r w:rsidRPr="00D53B41">
        <w:rPr>
          <w:rFonts w:ascii="Times New Roman" w:hAnsi="Times New Roman"/>
          <w:bCs/>
        </w:rPr>
        <w:t xml:space="preserve"> i</w:t>
      </w:r>
      <w:r>
        <w:rPr>
          <w:rFonts w:ascii="Times New Roman" w:hAnsi="Times New Roman"/>
          <w:bCs/>
        </w:rPr>
        <w:t>ż</w:t>
      </w:r>
      <w:r w:rsidRPr="00D53B41">
        <w:rPr>
          <w:rFonts w:ascii="Times New Roman" w:hAnsi="Times New Roman"/>
          <w:bCs/>
        </w:rPr>
        <w:t xml:space="preserve"> przez </w:t>
      </w:r>
      <w:r w:rsidRPr="00D53B41">
        <w:rPr>
          <w:rFonts w:ascii="Times New Roman" w:hAnsi="Times New Roman"/>
          <w:b/>
        </w:rPr>
        <w:t xml:space="preserve">aktualne </w:t>
      </w:r>
      <w:r w:rsidRPr="00D53B41">
        <w:rPr>
          <w:rFonts w:ascii="Times New Roman" w:hAnsi="Times New Roman"/>
          <w:bCs/>
        </w:rPr>
        <w:t xml:space="preserve">zaświadczenie w zakresie pralni wykonawcy Zamawiający rozumie </w:t>
      </w:r>
      <w:r>
        <w:rPr>
          <w:rFonts w:ascii="Times New Roman" w:hAnsi="Times New Roman"/>
          <w:bCs/>
        </w:rPr>
        <w:t xml:space="preserve">opinię lub protokół </w:t>
      </w:r>
      <w:r w:rsidRPr="00D53B41">
        <w:rPr>
          <w:rFonts w:ascii="Times New Roman" w:hAnsi="Times New Roman"/>
          <w:bCs/>
        </w:rPr>
        <w:t> </w:t>
      </w:r>
      <w:r w:rsidRPr="00135198">
        <w:rPr>
          <w:rFonts w:ascii="Times New Roman" w:hAnsi="Times New Roman"/>
          <w:bCs/>
        </w:rPr>
        <w:t xml:space="preserve">Inspektora Sanitarnego </w:t>
      </w:r>
      <w:r>
        <w:rPr>
          <w:rFonts w:ascii="Times New Roman" w:hAnsi="Times New Roman"/>
          <w:bCs/>
        </w:rPr>
        <w:t xml:space="preserve">z </w:t>
      </w:r>
      <w:r w:rsidRPr="00D53B41">
        <w:rPr>
          <w:rFonts w:ascii="Times New Roman" w:hAnsi="Times New Roman"/>
          <w:bCs/>
        </w:rPr>
        <w:t>okresu ostatnich 12 miesięcy przed terminem składania ofert.</w:t>
      </w:r>
    </w:p>
    <w:p w:rsidR="00D47B8D" w:rsidRDefault="00D47B8D" w:rsidP="00F74B3B">
      <w:pPr>
        <w:ind w:left="720"/>
        <w:jc w:val="both"/>
        <w:rPr>
          <w:rFonts w:ascii="Times New Roman" w:hAnsi="Times New Roman"/>
          <w:bCs/>
        </w:rPr>
      </w:pPr>
      <w:r>
        <w:rPr>
          <w:rFonts w:ascii="Times New Roman" w:hAnsi="Times New Roman"/>
          <w:bCs/>
        </w:rPr>
        <w:t>Wyjaśnienie</w:t>
      </w:r>
    </w:p>
    <w:p w:rsidR="00F74B3B" w:rsidRDefault="00D47B8D" w:rsidP="0068031A">
      <w:pPr>
        <w:ind w:left="720"/>
        <w:jc w:val="both"/>
        <w:rPr>
          <w:rFonts w:ascii="Times New Roman" w:hAnsi="Times New Roman"/>
          <w:bCs/>
        </w:rPr>
      </w:pPr>
      <w:r>
        <w:rPr>
          <w:rFonts w:ascii="Times New Roman" w:hAnsi="Times New Roman"/>
          <w:bCs/>
        </w:rPr>
        <w:t>Zamawiający potwierdza</w:t>
      </w:r>
      <w:r w:rsidRPr="00D47B8D">
        <w:rPr>
          <w:rFonts w:ascii="Times New Roman" w:hAnsi="Times New Roman"/>
          <w:bCs/>
        </w:rPr>
        <w:t xml:space="preserve"> </w:t>
      </w:r>
      <w:r w:rsidRPr="00D53B41">
        <w:rPr>
          <w:rFonts w:ascii="Times New Roman" w:hAnsi="Times New Roman"/>
          <w:bCs/>
        </w:rPr>
        <w:t>i</w:t>
      </w:r>
      <w:r>
        <w:rPr>
          <w:rFonts w:ascii="Times New Roman" w:hAnsi="Times New Roman"/>
          <w:bCs/>
        </w:rPr>
        <w:t>ż</w:t>
      </w:r>
      <w:r w:rsidRPr="00D53B41">
        <w:rPr>
          <w:rFonts w:ascii="Times New Roman" w:hAnsi="Times New Roman"/>
          <w:bCs/>
        </w:rPr>
        <w:t xml:space="preserve"> przez </w:t>
      </w:r>
      <w:r w:rsidRPr="00D53B41">
        <w:rPr>
          <w:rFonts w:ascii="Times New Roman" w:hAnsi="Times New Roman"/>
          <w:b/>
        </w:rPr>
        <w:t xml:space="preserve">aktualne </w:t>
      </w:r>
      <w:r w:rsidRPr="00D53B41">
        <w:rPr>
          <w:rFonts w:ascii="Times New Roman" w:hAnsi="Times New Roman"/>
          <w:bCs/>
        </w:rPr>
        <w:t xml:space="preserve">zaświadczenie w zakresie pralni wykonawcy Zamawiający rozumie </w:t>
      </w:r>
      <w:r>
        <w:rPr>
          <w:rFonts w:ascii="Times New Roman" w:hAnsi="Times New Roman"/>
          <w:bCs/>
        </w:rPr>
        <w:t xml:space="preserve">opinię lub protokół </w:t>
      </w:r>
      <w:r w:rsidRPr="00D53B41">
        <w:rPr>
          <w:rFonts w:ascii="Times New Roman" w:hAnsi="Times New Roman"/>
          <w:bCs/>
        </w:rPr>
        <w:t> </w:t>
      </w:r>
      <w:r w:rsidRPr="00135198">
        <w:rPr>
          <w:rFonts w:ascii="Times New Roman" w:hAnsi="Times New Roman"/>
          <w:bCs/>
        </w:rPr>
        <w:t xml:space="preserve">Inspektora Sanitarnego </w:t>
      </w:r>
      <w:r>
        <w:rPr>
          <w:rFonts w:ascii="Times New Roman" w:hAnsi="Times New Roman"/>
          <w:bCs/>
        </w:rPr>
        <w:t xml:space="preserve">z </w:t>
      </w:r>
      <w:r w:rsidRPr="00D53B41">
        <w:rPr>
          <w:rFonts w:ascii="Times New Roman" w:hAnsi="Times New Roman"/>
          <w:bCs/>
        </w:rPr>
        <w:t>okresu ostatnich 12 miesięcy przed terminem składania ofert.</w:t>
      </w:r>
    </w:p>
    <w:p w:rsidR="0068031A" w:rsidRDefault="0068031A" w:rsidP="0068031A">
      <w:pPr>
        <w:ind w:left="720"/>
        <w:jc w:val="both"/>
        <w:rPr>
          <w:rFonts w:ascii="Times New Roman" w:hAnsi="Times New Roman"/>
          <w:bCs/>
        </w:rPr>
      </w:pPr>
    </w:p>
    <w:p w:rsidR="00F74B3B" w:rsidRPr="008A0708" w:rsidRDefault="00F74B3B" w:rsidP="00F74B3B">
      <w:pPr>
        <w:numPr>
          <w:ilvl w:val="0"/>
          <w:numId w:val="12"/>
        </w:numPr>
        <w:spacing w:after="120"/>
        <w:jc w:val="both"/>
        <w:rPr>
          <w:rFonts w:ascii="Times New Roman" w:hAnsi="Times New Roman"/>
          <w:bCs/>
        </w:rPr>
      </w:pPr>
      <w:r w:rsidRPr="008A0708">
        <w:rPr>
          <w:rFonts w:ascii="Times New Roman" w:hAnsi="Times New Roman"/>
          <w:bCs/>
        </w:rPr>
        <w:t xml:space="preserve">Zamawiający w zapisach </w:t>
      </w:r>
      <w:r>
        <w:rPr>
          <w:rFonts w:ascii="Times New Roman" w:hAnsi="Times New Roman"/>
          <w:bCs/>
        </w:rPr>
        <w:t xml:space="preserve">Opis Przedmiotu Zamówienia pkt. 3 </w:t>
      </w:r>
      <w:r w:rsidRPr="008A0708">
        <w:rPr>
          <w:rFonts w:ascii="Times New Roman" w:hAnsi="Times New Roman"/>
          <w:bCs/>
        </w:rPr>
        <w:t>zastrzegł sobie prawo do niewykorzystania całości zamówienia bez praw do roszczeń z tego tytułu przez wykonawcę.</w:t>
      </w:r>
    </w:p>
    <w:p w:rsidR="00F74B3B" w:rsidRPr="008A0708" w:rsidRDefault="00F74B3B" w:rsidP="00F74B3B">
      <w:pPr>
        <w:ind w:left="720"/>
        <w:jc w:val="both"/>
        <w:rPr>
          <w:rFonts w:ascii="Times New Roman" w:hAnsi="Times New Roman"/>
          <w:bCs/>
        </w:rPr>
      </w:pPr>
      <w:r w:rsidRPr="008A0708">
        <w:rPr>
          <w:rFonts w:ascii="Times New Roman" w:hAnsi="Times New Roman"/>
          <w:bCs/>
        </w:rPr>
        <w:t xml:space="preserve">Zamawiający nie określił minimalnego zakresu zamówienia jednocześnie zastrzegając dla siebie w ww. postanowieniach możliwość dowolnych ograniczeń wielkościowych. </w:t>
      </w:r>
    </w:p>
    <w:p w:rsidR="00F74B3B" w:rsidRPr="008A0708" w:rsidRDefault="00F74B3B" w:rsidP="00F74B3B">
      <w:pPr>
        <w:spacing w:after="120"/>
        <w:ind w:left="720"/>
        <w:jc w:val="both"/>
        <w:rPr>
          <w:rFonts w:ascii="Times New Roman" w:hAnsi="Times New Roman"/>
          <w:bCs/>
        </w:rPr>
      </w:pPr>
      <w:r w:rsidRPr="008A0708">
        <w:rPr>
          <w:rFonts w:ascii="Times New Roman" w:hAnsi="Times New Roman"/>
          <w:bCs/>
        </w:rPr>
        <w:t>Zgodnie z art. 433 ustawy Pzp projektowane postanowienia umowy nie mogą przewidywać możliwości ograniczenia zakresu zamówienia przez Zamawiającego bez wskazania minimalnej wartości lub wielkości świadczenia stron.  Od obowiązku wprowadzenia takich zapisów Zamawiający nie ma możliwości w żadnych przypadku odstąpić – ustawodawca nie przewidział takiego uprawnienia dla organizatora  postępowania przetargowego.</w:t>
      </w:r>
    </w:p>
    <w:p w:rsidR="00F74B3B" w:rsidRPr="008A0708" w:rsidRDefault="00F74B3B" w:rsidP="00F74B3B">
      <w:pPr>
        <w:ind w:left="720"/>
        <w:jc w:val="both"/>
        <w:rPr>
          <w:rFonts w:ascii="Times New Roman" w:hAnsi="Times New Roman"/>
          <w:bCs/>
        </w:rPr>
      </w:pPr>
      <w:r w:rsidRPr="008A0708">
        <w:rPr>
          <w:rFonts w:ascii="Times New Roman" w:hAnsi="Times New Roman"/>
          <w:bCs/>
        </w:rPr>
        <w:t>Prosimy zatem o wprowadzenie zastrzeżenia:</w:t>
      </w:r>
    </w:p>
    <w:p w:rsidR="00F74B3B" w:rsidRDefault="00F74B3B" w:rsidP="00F74B3B">
      <w:pPr>
        <w:ind w:left="720"/>
        <w:jc w:val="both"/>
        <w:rPr>
          <w:rFonts w:ascii="Times New Roman" w:hAnsi="Times New Roman"/>
          <w:bCs/>
        </w:rPr>
      </w:pPr>
      <w:r w:rsidRPr="00F3097F">
        <w:rPr>
          <w:rFonts w:ascii="Times New Roman" w:hAnsi="Times New Roman"/>
          <w:bCs/>
        </w:rPr>
        <w:t>Zmniejszenie wysokości wynagrodzenia należnego Wykonawcy może wynosić maksymalnie 10% wartości umowy.</w:t>
      </w:r>
    </w:p>
    <w:p w:rsidR="00423B64" w:rsidRDefault="00423B64" w:rsidP="00F74B3B">
      <w:pPr>
        <w:ind w:left="720"/>
        <w:jc w:val="both"/>
        <w:rPr>
          <w:rFonts w:ascii="Times New Roman" w:hAnsi="Times New Roman"/>
          <w:bCs/>
        </w:rPr>
      </w:pPr>
      <w:r>
        <w:rPr>
          <w:rFonts w:ascii="Times New Roman" w:hAnsi="Times New Roman"/>
          <w:bCs/>
        </w:rPr>
        <w:t>Wyjaśnienie</w:t>
      </w:r>
    </w:p>
    <w:p w:rsidR="00423B64" w:rsidRDefault="00423B64" w:rsidP="00F74B3B">
      <w:pPr>
        <w:ind w:left="720"/>
        <w:jc w:val="both"/>
        <w:rPr>
          <w:rFonts w:ascii="Times New Roman" w:hAnsi="Times New Roman"/>
          <w:bCs/>
        </w:rPr>
      </w:pPr>
      <w:r>
        <w:rPr>
          <w:rFonts w:ascii="Times New Roman" w:hAnsi="Times New Roman"/>
          <w:bCs/>
        </w:rPr>
        <w:t xml:space="preserve">Zamawiający do </w:t>
      </w:r>
      <w:r>
        <w:rPr>
          <w:rFonts w:ascii="Times New Roman" w:hAnsi="Times New Roman" w:cs="Times New Roman"/>
          <w:bCs/>
        </w:rPr>
        <w:t>§</w:t>
      </w:r>
      <w:r>
        <w:rPr>
          <w:rFonts w:ascii="Times New Roman" w:hAnsi="Times New Roman"/>
          <w:bCs/>
        </w:rPr>
        <w:t xml:space="preserve"> 6 projektu umowy dodaje ustęp 6 o treści:</w:t>
      </w:r>
    </w:p>
    <w:p w:rsidR="00423B64" w:rsidRPr="007A5228" w:rsidRDefault="00423B64" w:rsidP="00423B64">
      <w:pPr>
        <w:pStyle w:val="Akapitzlist"/>
        <w:widowControl w:val="0"/>
        <w:autoSpaceDE w:val="0"/>
        <w:autoSpaceDN w:val="0"/>
        <w:adjustRightInd w:val="0"/>
        <w:ind w:left="720"/>
        <w:jc w:val="both"/>
      </w:pPr>
      <w:r>
        <w:t xml:space="preserve">„6. </w:t>
      </w:r>
      <w:r w:rsidRPr="007A5228">
        <w:t>Ostateczna wartość przedmiotu umowy zostanie określona na podstawie faktycznej ilości zamówienia, wynikającej z faktycznego zapotrzebowania Zamawiającego, pomnożonej przez cenę jednostkową</w:t>
      </w:r>
      <w:r w:rsidRPr="00423B64">
        <w:rPr>
          <w:bCs/>
          <w:kern w:val="32"/>
        </w:rPr>
        <w:t xml:space="preserve"> </w:t>
      </w:r>
      <w:r w:rsidR="0052090C">
        <w:rPr>
          <w:bCs/>
          <w:kern w:val="32"/>
        </w:rPr>
        <w:t xml:space="preserve"> brutto </w:t>
      </w:r>
      <w:r w:rsidRPr="00423B64">
        <w:rPr>
          <w:bCs/>
          <w:kern w:val="32"/>
        </w:rPr>
        <w:t>z zastrzeżeniem, że minimalny poziom realizacji umowy nie będzie mniejszy niż 80% jej maksymalnej wartości</w:t>
      </w:r>
      <w:r w:rsidRPr="007A5228">
        <w:t xml:space="preserve"> i Wykonawcy nie służą żadne roszczenia z  tytułu ograniczenia zakresu zamówienia</w:t>
      </w:r>
      <w:r w:rsidR="0052090C">
        <w:rPr>
          <w:bCs/>
          <w:kern w:val="32"/>
        </w:rPr>
        <w:t>.”</w:t>
      </w:r>
    </w:p>
    <w:p w:rsidR="00F74B3B" w:rsidRDefault="00F74B3B" w:rsidP="00F74B3B">
      <w:pPr>
        <w:rPr>
          <w:rFonts w:ascii="Times New Roman" w:hAnsi="Times New Roman"/>
          <w:b/>
        </w:rPr>
      </w:pPr>
    </w:p>
    <w:p w:rsidR="00F74B3B" w:rsidRDefault="00F74B3B" w:rsidP="00F74B3B">
      <w:pPr>
        <w:numPr>
          <w:ilvl w:val="0"/>
          <w:numId w:val="12"/>
        </w:numPr>
        <w:autoSpaceDE w:val="0"/>
        <w:autoSpaceDN w:val="0"/>
        <w:adjustRightInd w:val="0"/>
        <w:spacing w:after="120"/>
        <w:jc w:val="both"/>
        <w:rPr>
          <w:rFonts w:ascii="Times New Roman" w:eastAsia="Calibri" w:hAnsi="Times New Roman"/>
          <w:sz w:val="23"/>
          <w:szCs w:val="23"/>
        </w:rPr>
      </w:pPr>
      <w:r>
        <w:rPr>
          <w:rFonts w:ascii="Times New Roman" w:eastAsia="Calibri" w:hAnsi="Times New Roman"/>
          <w:sz w:val="23"/>
          <w:szCs w:val="23"/>
        </w:rPr>
        <w:t xml:space="preserve">Zamawiający w </w:t>
      </w:r>
      <w:r w:rsidRPr="003D4F62">
        <w:rPr>
          <w:rFonts w:ascii="Times New Roman" w:eastAsia="Calibri" w:hAnsi="Times New Roman"/>
          <w:sz w:val="23"/>
          <w:szCs w:val="23"/>
        </w:rPr>
        <w:t>§ 17</w:t>
      </w:r>
      <w:r>
        <w:rPr>
          <w:rFonts w:ascii="Times New Roman" w:eastAsia="Calibri" w:hAnsi="Times New Roman"/>
          <w:sz w:val="23"/>
          <w:szCs w:val="23"/>
        </w:rPr>
        <w:t xml:space="preserve"> ust. 6 zawarł zapis w zakresie art. 439 tj. waloryzacji materiałowej:</w:t>
      </w:r>
    </w:p>
    <w:p w:rsidR="00F74B3B" w:rsidRDefault="00F74B3B" w:rsidP="00F74B3B">
      <w:pPr>
        <w:autoSpaceDE w:val="0"/>
        <w:autoSpaceDN w:val="0"/>
        <w:adjustRightInd w:val="0"/>
        <w:spacing w:after="120"/>
        <w:ind w:left="720"/>
        <w:jc w:val="both"/>
        <w:rPr>
          <w:rFonts w:ascii="Times New Roman" w:eastAsia="Calibri" w:hAnsi="Times New Roman"/>
          <w:i/>
          <w:iCs/>
          <w:sz w:val="23"/>
          <w:szCs w:val="23"/>
        </w:rPr>
      </w:pPr>
      <w:r w:rsidRPr="003D4F62">
        <w:rPr>
          <w:rFonts w:ascii="Times New Roman" w:eastAsia="Calibri" w:hAnsi="Times New Roman"/>
          <w:i/>
          <w:iCs/>
          <w:sz w:val="23"/>
          <w:szCs w:val="23"/>
        </w:rPr>
        <w:t>1)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rsidR="00F74B3B" w:rsidRPr="00321FF7" w:rsidRDefault="00F74B3B" w:rsidP="00F74B3B">
      <w:pPr>
        <w:autoSpaceDE w:val="0"/>
        <w:autoSpaceDN w:val="0"/>
        <w:adjustRightInd w:val="0"/>
        <w:spacing w:after="120"/>
        <w:ind w:left="708" w:firstLine="12"/>
        <w:jc w:val="both"/>
        <w:rPr>
          <w:rFonts w:ascii="Times New Roman" w:hAnsi="Times New Roman"/>
          <w:i/>
          <w:iCs/>
          <w:color w:val="000000"/>
          <w:lang w:eastAsia="pl-PL"/>
        </w:rPr>
      </w:pPr>
      <w:r w:rsidRPr="009E2040">
        <w:rPr>
          <w:rFonts w:ascii="Times New Roman" w:hAnsi="Times New Roman"/>
          <w:lang w:eastAsia="pl-PL"/>
        </w:rPr>
        <w:t xml:space="preserve">Zwracamy uwagę Zamawiającemu, iż </w:t>
      </w:r>
      <w:r>
        <w:rPr>
          <w:rFonts w:ascii="Times New Roman" w:hAnsi="Times New Roman"/>
          <w:lang w:eastAsia="pl-PL"/>
        </w:rPr>
        <w:t xml:space="preserve">takie </w:t>
      </w:r>
      <w:r w:rsidRPr="009E2040">
        <w:rPr>
          <w:rFonts w:ascii="Times New Roman" w:hAnsi="Times New Roman"/>
          <w:lang w:eastAsia="pl-PL"/>
        </w:rPr>
        <w:t>ustalenie minimalne</w:t>
      </w:r>
      <w:r>
        <w:rPr>
          <w:rFonts w:ascii="Times New Roman" w:hAnsi="Times New Roman"/>
          <w:lang w:eastAsia="pl-PL"/>
        </w:rPr>
        <w:t>go</w:t>
      </w:r>
      <w:r w:rsidRPr="009E2040">
        <w:rPr>
          <w:rFonts w:ascii="Times New Roman" w:hAnsi="Times New Roman"/>
          <w:lang w:eastAsia="pl-PL"/>
        </w:rPr>
        <w:t xml:space="preserve"> poziomu zmiany cen materiałów lub kosztów od której będzie możliwa zmiana wynagrodzenie </w:t>
      </w:r>
      <w:r>
        <w:rPr>
          <w:rFonts w:ascii="Times New Roman" w:hAnsi="Times New Roman"/>
          <w:lang w:eastAsia="pl-PL"/>
        </w:rPr>
        <w:t xml:space="preserve">wykonawcy </w:t>
      </w:r>
      <w:r w:rsidRPr="009E2040">
        <w:rPr>
          <w:rFonts w:ascii="Times New Roman" w:hAnsi="Times New Roman"/>
          <w:lang w:eastAsia="pl-PL"/>
        </w:rPr>
        <w:t xml:space="preserve">odbiega </w:t>
      </w:r>
      <w:r>
        <w:rPr>
          <w:rFonts w:ascii="Times New Roman" w:hAnsi="Times New Roman"/>
          <w:lang w:eastAsia="pl-PL"/>
        </w:rPr>
        <w:t xml:space="preserve">całkowicie </w:t>
      </w:r>
      <w:r w:rsidRPr="009E2040">
        <w:rPr>
          <w:rFonts w:ascii="Times New Roman" w:hAnsi="Times New Roman"/>
          <w:lang w:eastAsia="pl-PL"/>
        </w:rPr>
        <w:t>poziomem od stosowanych przez Zamawiających standardów zamówień publicznych, również w zakresie postępowań stanowiących przedmiot niniejszej umowy.</w:t>
      </w:r>
    </w:p>
    <w:p w:rsidR="00F74B3B" w:rsidRPr="003D4F62" w:rsidRDefault="00F74B3B" w:rsidP="00F74B3B">
      <w:pPr>
        <w:pStyle w:val="Teksttreci0"/>
        <w:shd w:val="clear" w:color="auto" w:fill="auto"/>
        <w:spacing w:after="120"/>
        <w:ind w:left="708"/>
        <w:rPr>
          <w:rFonts w:ascii="Times New Roman" w:eastAsia="Times New Roman" w:hAnsi="Times New Roman" w:cs="Times New Roman"/>
        </w:rPr>
      </w:pPr>
      <w:r>
        <w:rPr>
          <w:rFonts w:ascii="Times New Roman" w:eastAsia="Times New Roman" w:hAnsi="Times New Roman" w:cs="Times New Roman"/>
        </w:rPr>
        <w:t xml:space="preserve">Wykonawca </w:t>
      </w:r>
      <w:r w:rsidRPr="00321FF7">
        <w:rPr>
          <w:rFonts w:ascii="Times New Roman" w:eastAsia="Times New Roman" w:hAnsi="Times New Roman" w:cs="Times New Roman"/>
        </w:rPr>
        <w:t xml:space="preserve">podnosi, że tak wysoka zmiana cen materiałów lub kosztów ma charakter niezwykle rzadki, incydentalny i wywołana jest nadzwyczajnymi zdarzeniami gospodarczymi lub innymi okolicznościami np. kataklizmami. Celem art. 439 Ustawy jest zaś ustalenie rozsądnych i związanych z powszechnie występującymi czynnikami gospodarczymi przesłanek i warunków waloryzacji. Tym samym poziom wzrostu ustalony w ww. klauzuli, w ocenie </w:t>
      </w:r>
      <w:r>
        <w:rPr>
          <w:rFonts w:ascii="Times New Roman" w:eastAsia="Times New Roman" w:hAnsi="Times New Roman" w:cs="Times New Roman"/>
        </w:rPr>
        <w:t>wykonawcy</w:t>
      </w:r>
      <w:r w:rsidRPr="00321FF7">
        <w:rPr>
          <w:rFonts w:ascii="Times New Roman" w:eastAsia="Times New Roman" w:hAnsi="Times New Roman" w:cs="Times New Roman"/>
        </w:rPr>
        <w:t xml:space="preserve">, ze względu na ową nadzwyczajność, powoduje, że ww. klauzula została sformułowana sprzecznie z przepisem art. 439 pzp, w tym w szczególności z jego </w:t>
      </w:r>
      <w:r w:rsidRPr="00321FF7">
        <w:rPr>
          <w:rFonts w:ascii="Times New Roman" w:eastAsia="Times New Roman" w:hAnsi="Times New Roman" w:cs="Times New Roman"/>
        </w:rPr>
        <w:lastRenderedPageBreak/>
        <w:t xml:space="preserve">celem. </w:t>
      </w:r>
      <w:r>
        <w:rPr>
          <w:rFonts w:ascii="Times New Roman" w:eastAsia="Times New Roman" w:hAnsi="Times New Roman" w:cs="Times New Roman"/>
        </w:rPr>
        <w:t>Wykonawca</w:t>
      </w:r>
      <w:r w:rsidRPr="00321FF7">
        <w:rPr>
          <w:rFonts w:ascii="Times New Roman" w:eastAsia="Times New Roman" w:hAnsi="Times New Roman" w:cs="Times New Roman"/>
        </w:rPr>
        <w:t xml:space="preserve"> podkreśla, że na mocy przywołanego postanowienia umownego, wykonawca może ubiegać się o waloryzację jeśli cena materiału lub kosztu zwiększy się o </w:t>
      </w:r>
      <w:r>
        <w:rPr>
          <w:rFonts w:ascii="Times New Roman" w:eastAsia="Times New Roman" w:hAnsi="Times New Roman" w:cs="Times New Roman"/>
        </w:rPr>
        <w:t>15</w:t>
      </w:r>
      <w:r w:rsidRPr="00321FF7">
        <w:rPr>
          <w:rFonts w:ascii="Times New Roman" w:eastAsia="Times New Roman" w:hAnsi="Times New Roman" w:cs="Times New Roman"/>
        </w:rPr>
        <w:t xml:space="preserve">% względem okresu ofertowania. Tymczasem dla usług </w:t>
      </w:r>
      <w:proofErr w:type="spellStart"/>
      <w:r w:rsidRPr="00321FF7">
        <w:rPr>
          <w:rFonts w:ascii="Times New Roman" w:eastAsia="Times New Roman" w:hAnsi="Times New Roman" w:cs="Times New Roman"/>
        </w:rPr>
        <w:t>niskomarżowych</w:t>
      </w:r>
      <w:proofErr w:type="spellEnd"/>
      <w:r w:rsidRPr="00321FF7">
        <w:rPr>
          <w:rFonts w:ascii="Times New Roman" w:eastAsia="Times New Roman" w:hAnsi="Times New Roman" w:cs="Times New Roman"/>
        </w:rPr>
        <w:t xml:space="preserve">, stanowiących przedmiot niniejszego zamówienia, wzrost już na poziomie 2% powoduje ryzyko utraty płynności kontraktowej tj. nadwyżkę kosztów realizacji skutkującą stratą, której wykonawca nie może zrekompensować ani z założonych rezerw ani z zysku. Konsekwencją ww. ryzyka jest utrata jakości świadczenia lub odstąpienie wykonawcy od realizacji zamówienia.       </w:t>
      </w:r>
    </w:p>
    <w:p w:rsidR="00F74B3B" w:rsidRDefault="00F74B3B" w:rsidP="00F74B3B">
      <w:pPr>
        <w:autoSpaceDE w:val="0"/>
        <w:autoSpaceDN w:val="0"/>
        <w:adjustRightInd w:val="0"/>
        <w:spacing w:after="120"/>
        <w:ind w:left="720"/>
        <w:jc w:val="both"/>
        <w:rPr>
          <w:rFonts w:ascii="Times New Roman" w:eastAsia="Calibri" w:hAnsi="Times New Roman"/>
          <w:sz w:val="23"/>
          <w:szCs w:val="23"/>
        </w:rPr>
      </w:pPr>
      <w:r w:rsidRPr="003D4F62">
        <w:rPr>
          <w:rFonts w:ascii="Times New Roman" w:eastAsia="Calibri" w:hAnsi="Times New Roman"/>
          <w:sz w:val="23"/>
          <w:szCs w:val="23"/>
        </w:rPr>
        <w:t>Mając na uwadze powyższe wnosimy o obniżenie poziomu wskaźnika do 5%</w:t>
      </w:r>
    </w:p>
    <w:p w:rsidR="00CC229E" w:rsidRDefault="00CC229E" w:rsidP="00F74B3B">
      <w:pPr>
        <w:autoSpaceDE w:val="0"/>
        <w:autoSpaceDN w:val="0"/>
        <w:adjustRightInd w:val="0"/>
        <w:spacing w:after="120"/>
        <w:ind w:left="720"/>
        <w:jc w:val="both"/>
        <w:rPr>
          <w:rFonts w:ascii="Times New Roman" w:eastAsia="Calibri" w:hAnsi="Times New Roman"/>
          <w:sz w:val="23"/>
          <w:szCs w:val="23"/>
        </w:rPr>
      </w:pPr>
      <w:r>
        <w:rPr>
          <w:rFonts w:ascii="Times New Roman" w:eastAsia="Calibri" w:hAnsi="Times New Roman"/>
          <w:sz w:val="23"/>
          <w:szCs w:val="23"/>
        </w:rPr>
        <w:t>Wyjaśnienie</w:t>
      </w:r>
    </w:p>
    <w:p w:rsidR="00CC229E" w:rsidRDefault="00CC229E" w:rsidP="00F74B3B">
      <w:pPr>
        <w:autoSpaceDE w:val="0"/>
        <w:autoSpaceDN w:val="0"/>
        <w:adjustRightInd w:val="0"/>
        <w:spacing w:after="120"/>
        <w:ind w:left="720"/>
        <w:jc w:val="both"/>
        <w:rPr>
          <w:rFonts w:ascii="Times New Roman" w:eastAsia="Calibri" w:hAnsi="Times New Roman"/>
          <w:sz w:val="23"/>
          <w:szCs w:val="23"/>
        </w:rPr>
      </w:pPr>
      <w:r>
        <w:rPr>
          <w:rFonts w:ascii="Times New Roman" w:eastAsia="Calibri" w:hAnsi="Times New Roman"/>
          <w:sz w:val="23"/>
          <w:szCs w:val="23"/>
        </w:rPr>
        <w:t xml:space="preserve">Zamawiający zmienia zapis w </w:t>
      </w:r>
      <w:r w:rsidRPr="003D4F62">
        <w:rPr>
          <w:rFonts w:ascii="Times New Roman" w:eastAsia="Calibri" w:hAnsi="Times New Roman"/>
          <w:sz w:val="23"/>
          <w:szCs w:val="23"/>
        </w:rPr>
        <w:t>§ 17</w:t>
      </w:r>
      <w:r>
        <w:rPr>
          <w:rFonts w:ascii="Times New Roman" w:eastAsia="Calibri" w:hAnsi="Times New Roman"/>
          <w:sz w:val="23"/>
          <w:szCs w:val="23"/>
        </w:rPr>
        <w:t xml:space="preserve"> ust. 6 projektu umowy  na:</w:t>
      </w:r>
    </w:p>
    <w:p w:rsidR="00CC229E" w:rsidRPr="0010780D" w:rsidRDefault="00CC229E" w:rsidP="00CC229E">
      <w:pPr>
        <w:pStyle w:val="Akapitzlist"/>
        <w:pBdr>
          <w:top w:val="nil"/>
          <w:left w:val="nil"/>
          <w:bottom w:val="nil"/>
          <w:right w:val="nil"/>
          <w:between w:val="nil"/>
          <w:bar w:val="nil"/>
        </w:pBdr>
        <w:ind w:left="360"/>
        <w:rPr>
          <w:sz w:val="22"/>
          <w:szCs w:val="22"/>
        </w:rPr>
      </w:pPr>
      <w:r>
        <w:rPr>
          <w:sz w:val="22"/>
          <w:szCs w:val="22"/>
        </w:rPr>
        <w:t xml:space="preserve">„6. </w:t>
      </w:r>
      <w:r w:rsidRPr="0010780D">
        <w:rPr>
          <w:sz w:val="22"/>
          <w:szCs w:val="22"/>
        </w:rPr>
        <w:t>Zamawiający przewiduje  możliwość zmiany wysokości wynagrodzenia określonego w §2 ust. 1 Umowy – gdy została ona zawarta na okres dłuższy niż 6 miesięcy w przypadku:</w:t>
      </w:r>
    </w:p>
    <w:p w:rsidR="00CC229E" w:rsidRPr="0010780D" w:rsidRDefault="00CC229E" w:rsidP="00CC229E">
      <w:pPr>
        <w:pStyle w:val="Akapitzlist"/>
        <w:autoSpaceDE w:val="0"/>
        <w:autoSpaceDN w:val="0"/>
        <w:adjustRightInd w:val="0"/>
        <w:jc w:val="both"/>
        <w:rPr>
          <w:sz w:val="22"/>
          <w:szCs w:val="22"/>
        </w:rPr>
      </w:pPr>
      <w:r w:rsidRPr="0010780D">
        <w:rPr>
          <w:sz w:val="22"/>
          <w:szCs w:val="22"/>
        </w:rPr>
        <w:t>1) Zmiany ceny materiałów lub kosztów związanych z realizacją zamówienia; Poziom zmiany ceny materiałów lub kosztów związanych z realizacją zamówienia uprawniający Strony Umowy do żądania zmia</w:t>
      </w:r>
      <w:r>
        <w:rPr>
          <w:sz w:val="22"/>
          <w:szCs w:val="22"/>
        </w:rPr>
        <w:t>ny wynagrodzenia ustala się na 5</w:t>
      </w:r>
      <w:r w:rsidRPr="0010780D">
        <w:rPr>
          <w:sz w:val="22"/>
          <w:szCs w:val="22"/>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w:t>
      </w:r>
      <w:r>
        <w:rPr>
          <w:sz w:val="22"/>
          <w:szCs w:val="22"/>
        </w:rPr>
        <w:t>nych z realizacją zamówienia o 5</w:t>
      </w:r>
      <w:r w:rsidRPr="0010780D">
        <w:rPr>
          <w:sz w:val="22"/>
          <w:szCs w:val="22"/>
        </w:rPr>
        <w:t xml:space="preserve"> %. </w:t>
      </w:r>
    </w:p>
    <w:p w:rsidR="00CC229E" w:rsidRPr="0010780D" w:rsidRDefault="00CC229E" w:rsidP="00CC229E">
      <w:pPr>
        <w:pStyle w:val="Akapitzlist"/>
        <w:autoSpaceDE w:val="0"/>
        <w:autoSpaceDN w:val="0"/>
        <w:adjustRightInd w:val="0"/>
        <w:spacing w:after="51"/>
        <w:jc w:val="both"/>
        <w:rPr>
          <w:sz w:val="22"/>
          <w:szCs w:val="22"/>
        </w:rPr>
      </w:pPr>
      <w:r w:rsidRPr="0010780D">
        <w:rPr>
          <w:sz w:val="22"/>
          <w:szCs w:val="22"/>
        </w:rPr>
        <w:t>2) W sytuacji wzrostu ceny materiałów lub kosztów związanych z</w:t>
      </w:r>
      <w:r>
        <w:rPr>
          <w:sz w:val="22"/>
          <w:szCs w:val="22"/>
        </w:rPr>
        <w:t xml:space="preserve"> realizacją zamówienia powyżej </w:t>
      </w:r>
      <w:r w:rsidRPr="0010780D">
        <w:rPr>
          <w:sz w:val="22"/>
          <w:szCs w:val="22"/>
        </w:rPr>
        <w:t xml:space="preserve">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C229E" w:rsidRPr="0010780D" w:rsidRDefault="00CC229E" w:rsidP="00CC229E">
      <w:pPr>
        <w:pStyle w:val="Akapitzlist"/>
        <w:autoSpaceDE w:val="0"/>
        <w:autoSpaceDN w:val="0"/>
        <w:adjustRightInd w:val="0"/>
        <w:spacing w:after="51"/>
        <w:jc w:val="both"/>
        <w:rPr>
          <w:sz w:val="22"/>
          <w:szCs w:val="22"/>
        </w:rPr>
      </w:pPr>
      <w:r w:rsidRPr="0010780D">
        <w:rPr>
          <w:sz w:val="22"/>
          <w:szCs w:val="22"/>
        </w:rPr>
        <w:t>3) W sytuacji spadku ceny materiałów lub kosztów związanych z realizacją zamówienia powyżej</w:t>
      </w:r>
      <w:r>
        <w:rPr>
          <w:sz w:val="22"/>
          <w:szCs w:val="22"/>
        </w:rPr>
        <w:t xml:space="preserve"> </w:t>
      </w:r>
      <w:r w:rsidRPr="0010780D">
        <w:rPr>
          <w:sz w:val="22"/>
          <w:szCs w:val="22"/>
        </w:rPr>
        <w:t xml:space="preserve">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C229E" w:rsidRPr="0010780D" w:rsidRDefault="00CC229E" w:rsidP="00CC229E">
      <w:pPr>
        <w:pStyle w:val="Akapitzlist"/>
        <w:autoSpaceDE w:val="0"/>
        <w:autoSpaceDN w:val="0"/>
        <w:adjustRightInd w:val="0"/>
        <w:spacing w:after="51"/>
        <w:jc w:val="both"/>
        <w:rPr>
          <w:sz w:val="22"/>
          <w:szCs w:val="22"/>
        </w:rPr>
      </w:pPr>
      <w:r w:rsidRPr="0010780D">
        <w:rPr>
          <w:sz w:val="22"/>
          <w:szCs w:val="22"/>
        </w:rPr>
        <w:t xml:space="preserve">4). Wysokość wynagrodzenia Wykonawcy określonego w rozliczeniu częściowym ulegnie waloryzacji o zmianę wskaźnika,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CC229E" w:rsidRPr="0010780D" w:rsidRDefault="00CC229E" w:rsidP="00CC229E">
      <w:pPr>
        <w:pStyle w:val="Akapitzlist"/>
        <w:autoSpaceDE w:val="0"/>
        <w:autoSpaceDN w:val="0"/>
        <w:adjustRightInd w:val="0"/>
        <w:spacing w:after="51"/>
        <w:jc w:val="both"/>
        <w:rPr>
          <w:sz w:val="22"/>
          <w:szCs w:val="22"/>
        </w:rPr>
      </w:pPr>
      <w:r w:rsidRPr="0010780D">
        <w:rPr>
          <w:sz w:val="22"/>
          <w:szCs w:val="22"/>
        </w:rPr>
        <w:t xml:space="preserve">5). Wniosek o którym mowa w pkt. 2 można złożyć nie wcześniej niż po upływie 6 </w:t>
      </w:r>
      <w:r>
        <w:rPr>
          <w:sz w:val="22"/>
          <w:szCs w:val="22"/>
        </w:rPr>
        <w:t xml:space="preserve">miesięcy od dnia zawarcia umowy </w:t>
      </w:r>
      <w:r w:rsidRPr="0010780D">
        <w:rPr>
          <w:sz w:val="22"/>
          <w:szCs w:val="22"/>
        </w:rPr>
        <w:t xml:space="preserve">nie częściej niż 4 miesiące. </w:t>
      </w:r>
    </w:p>
    <w:p w:rsidR="00CC229E" w:rsidRPr="0010780D" w:rsidRDefault="00CC229E" w:rsidP="00CC229E">
      <w:pPr>
        <w:pStyle w:val="Akapitzlist"/>
        <w:autoSpaceDE w:val="0"/>
        <w:autoSpaceDN w:val="0"/>
        <w:adjustRightInd w:val="0"/>
        <w:spacing w:after="51"/>
        <w:jc w:val="both"/>
        <w:rPr>
          <w:sz w:val="22"/>
          <w:szCs w:val="22"/>
        </w:rPr>
      </w:pPr>
      <w:r w:rsidRPr="0010780D">
        <w:rPr>
          <w:sz w:val="22"/>
          <w:szCs w:val="22"/>
        </w:rPr>
        <w:t>6). Maksymalna wartość zmiany wynagrodzenia, nie może przekroczyć 50% wynagrodzenia za zakres przedmiotu umowy niezrealizowany jeszcze przez Wykonawcę.</w:t>
      </w:r>
      <w:r>
        <w:rPr>
          <w:sz w:val="22"/>
          <w:szCs w:val="22"/>
        </w:rPr>
        <w:t>”</w:t>
      </w:r>
    </w:p>
    <w:p w:rsidR="00CC229E" w:rsidRPr="003D4F62" w:rsidRDefault="00CC229E" w:rsidP="00F74B3B">
      <w:pPr>
        <w:autoSpaceDE w:val="0"/>
        <w:autoSpaceDN w:val="0"/>
        <w:adjustRightInd w:val="0"/>
        <w:spacing w:after="120"/>
        <w:ind w:left="720"/>
        <w:jc w:val="both"/>
        <w:rPr>
          <w:rFonts w:ascii="Times New Roman" w:eastAsia="Calibri" w:hAnsi="Times New Roman"/>
          <w:sz w:val="23"/>
          <w:szCs w:val="23"/>
        </w:rPr>
      </w:pPr>
    </w:p>
    <w:p w:rsidR="00F74B3B" w:rsidRPr="00B47189" w:rsidRDefault="00F74B3B" w:rsidP="00F74B3B">
      <w:pPr>
        <w:numPr>
          <w:ilvl w:val="0"/>
          <w:numId w:val="12"/>
        </w:numPr>
        <w:autoSpaceDE w:val="0"/>
        <w:autoSpaceDN w:val="0"/>
        <w:adjustRightInd w:val="0"/>
        <w:spacing w:after="120"/>
        <w:jc w:val="both"/>
        <w:rPr>
          <w:rFonts w:ascii="Times New Roman" w:eastAsia="Calibri" w:hAnsi="Times New Roman"/>
          <w:sz w:val="23"/>
          <w:szCs w:val="23"/>
        </w:rPr>
      </w:pPr>
      <w:r w:rsidRPr="00B47189">
        <w:rPr>
          <w:rFonts w:ascii="Times New Roman" w:eastAsia="Calibri" w:hAnsi="Times New Roman"/>
          <w:sz w:val="23"/>
          <w:szCs w:val="23"/>
        </w:rPr>
        <w:t xml:space="preserve">Zamawiający w </w:t>
      </w:r>
      <w:r>
        <w:rPr>
          <w:rFonts w:ascii="Times New Roman" w:eastAsia="Calibri" w:hAnsi="Times New Roman"/>
          <w:sz w:val="23"/>
          <w:szCs w:val="23"/>
        </w:rPr>
        <w:t xml:space="preserve">dokumentacji postępowania </w:t>
      </w:r>
      <w:r w:rsidRPr="00B47189">
        <w:rPr>
          <w:rFonts w:ascii="Times New Roman" w:eastAsia="Calibri" w:hAnsi="Times New Roman"/>
          <w:sz w:val="23"/>
          <w:szCs w:val="23"/>
        </w:rPr>
        <w:t xml:space="preserve">w </w:t>
      </w:r>
      <w:r>
        <w:rPr>
          <w:rFonts w:ascii="Times New Roman" w:eastAsia="Calibri" w:hAnsi="Times New Roman"/>
          <w:sz w:val="23"/>
          <w:szCs w:val="23"/>
        </w:rPr>
        <w:t>zakresie pralni wykonawcy zawarł zapis:</w:t>
      </w:r>
    </w:p>
    <w:p w:rsidR="00F74B3B" w:rsidRDefault="00F74B3B" w:rsidP="00F74B3B">
      <w:pPr>
        <w:autoSpaceDE w:val="0"/>
        <w:autoSpaceDN w:val="0"/>
        <w:adjustRightInd w:val="0"/>
        <w:spacing w:after="120"/>
        <w:ind w:left="720"/>
        <w:jc w:val="both"/>
        <w:rPr>
          <w:rFonts w:ascii="Times New Roman" w:eastAsia="Calibri" w:hAnsi="Times New Roman"/>
          <w:i/>
          <w:iCs/>
          <w:sz w:val="23"/>
          <w:szCs w:val="23"/>
        </w:rPr>
      </w:pPr>
      <w:r w:rsidRPr="00723141">
        <w:rPr>
          <w:rFonts w:ascii="Times New Roman" w:eastAsia="Calibri" w:hAnsi="Times New Roman"/>
          <w:i/>
          <w:iCs/>
          <w:sz w:val="23"/>
          <w:szCs w:val="23"/>
        </w:rPr>
        <w:t>Wykonawca powinien posiadać pralnię spełniającą wymogi pralni szpitalnej zgodnie z wymogami sanitarno- epidemiologicznymi obowiązującymi w zakładach opieki zdrowotnej.</w:t>
      </w:r>
    </w:p>
    <w:p w:rsidR="00F74B3B" w:rsidRPr="00EA778E" w:rsidRDefault="00F74B3B" w:rsidP="00F74B3B">
      <w:pPr>
        <w:autoSpaceDE w:val="0"/>
        <w:autoSpaceDN w:val="0"/>
        <w:adjustRightInd w:val="0"/>
        <w:spacing w:after="120"/>
        <w:ind w:left="720"/>
        <w:jc w:val="both"/>
        <w:rPr>
          <w:rFonts w:ascii="Times New Roman" w:eastAsia="Calibri" w:hAnsi="Times New Roman"/>
          <w:sz w:val="23"/>
          <w:szCs w:val="23"/>
        </w:rPr>
      </w:pPr>
      <w:r w:rsidRPr="00EA778E">
        <w:rPr>
          <w:rFonts w:ascii="Times New Roman" w:eastAsia="Calibri" w:hAnsi="Times New Roman"/>
          <w:sz w:val="23"/>
          <w:szCs w:val="23"/>
        </w:rPr>
        <w:t>W obecnym stanie prawnym w Polsce nie ma aktów prawnych regulujących</w:t>
      </w:r>
      <w:r w:rsidRPr="00EA778E">
        <w:rPr>
          <w:rFonts w:ascii="Times New Roman" w:eastAsia="Calibri" w:hAnsi="Times New Roman"/>
          <w:i/>
          <w:sz w:val="23"/>
          <w:szCs w:val="23"/>
        </w:rPr>
        <w:t xml:space="preserve"> </w:t>
      </w:r>
      <w:r w:rsidRPr="00EA778E">
        <w:rPr>
          <w:rFonts w:ascii="Times New Roman" w:eastAsia="Calibri" w:hAnsi="Times New Roman"/>
          <w:iCs/>
          <w:sz w:val="23"/>
          <w:szCs w:val="23"/>
        </w:rPr>
        <w:t>wymagania, jakim powinny odpowiadać pod względem fachowym i sanitarnym pomieszczenia i urządzenia do pralni szpitalnych i pralni wykonujących usługi dla szpitali.</w:t>
      </w:r>
      <w:r w:rsidRPr="00EA778E">
        <w:rPr>
          <w:rFonts w:ascii="Times New Roman" w:eastAsia="Calibri" w:hAnsi="Times New Roman"/>
          <w:i/>
          <w:sz w:val="23"/>
          <w:szCs w:val="23"/>
        </w:rPr>
        <w:t xml:space="preserve"> </w:t>
      </w:r>
      <w:r w:rsidRPr="00EA778E">
        <w:rPr>
          <w:rFonts w:ascii="Times New Roman" w:eastAsia="Calibri" w:hAnsi="Times New Roman"/>
          <w:sz w:val="23"/>
          <w:szCs w:val="23"/>
        </w:rPr>
        <w:t xml:space="preserve">W związku z powyższym czy Zamawiający rozumie pralnię Wykonawcy jako spełniającą wymogi pralni szpitalnej zgodne z wymogami sanitarno-epidemiologicznymi obowiązującymi w zakładach opieki zdrowotnej zorganizowaną wg wymogów między innymi w uchylonym </w:t>
      </w:r>
      <w:r w:rsidRPr="00EA778E">
        <w:rPr>
          <w:rFonts w:ascii="Times New Roman" w:hAnsi="Times New Roman"/>
          <w:bCs/>
          <w:sz w:val="23"/>
          <w:szCs w:val="23"/>
          <w:lang w:eastAsia="pl-PL"/>
        </w:rPr>
        <w:t xml:space="preserve">Rozporządzeniu Ministra Zdrowia z dnia 10 listopada 2006 r. w sprawie wymagań jakim powinny odpowiadać pod względem fachowym i sanitarnym pomieszczenia i urządzenia zakładu opieki zdrowotnej </w:t>
      </w:r>
      <w:r w:rsidRPr="00EA778E">
        <w:rPr>
          <w:rFonts w:ascii="Times New Roman" w:eastAsia="Calibri" w:hAnsi="Times New Roman"/>
          <w:sz w:val="23"/>
          <w:szCs w:val="23"/>
        </w:rPr>
        <w:t>i uzna spełnienie wymogu w oparciu o przedstawione przez Wykonawcę protokoły kontroli, opinie sanitarne lub dokumenty równoważne wydane przez Państwowy Inspektorat Sanitarny, które stwierdzają wytyczne w/w rozporządzenia, że pralnia posiada zachowaną pełną barierą higieniczną rozumianą jako całkowite wyeliminowanie możliwości stykania się bielizny czystej z brudną oraz pracowników z tych dwóch stref, w tym:</w:t>
      </w:r>
    </w:p>
    <w:p w:rsidR="00F74B3B" w:rsidRPr="00EA778E" w:rsidRDefault="00F74B3B" w:rsidP="00F74B3B">
      <w:pPr>
        <w:numPr>
          <w:ilvl w:val="0"/>
          <w:numId w:val="10"/>
        </w:numPr>
        <w:spacing w:after="0"/>
        <w:contextualSpacing/>
        <w:jc w:val="both"/>
        <w:rPr>
          <w:rFonts w:ascii="Times New Roman" w:eastAsia="Calibri" w:hAnsi="Times New Roman"/>
          <w:sz w:val="23"/>
          <w:szCs w:val="23"/>
        </w:rPr>
      </w:pPr>
      <w:r w:rsidRPr="00EA778E">
        <w:rPr>
          <w:rFonts w:ascii="Times New Roman" w:eastAsia="Calibri" w:hAnsi="Times New Roman"/>
          <w:sz w:val="23"/>
          <w:szCs w:val="23"/>
        </w:rPr>
        <w:lastRenderedPageBreak/>
        <w:t>Strefa brudna pralni</w:t>
      </w:r>
      <w:r>
        <w:rPr>
          <w:rFonts w:ascii="Times New Roman" w:eastAsia="Calibri" w:hAnsi="Times New Roman"/>
          <w:sz w:val="23"/>
          <w:szCs w:val="23"/>
        </w:rPr>
        <w:t xml:space="preserve"> </w:t>
      </w:r>
      <w:r w:rsidRPr="00EA778E">
        <w:rPr>
          <w:rFonts w:ascii="Times New Roman" w:eastAsia="Calibri" w:hAnsi="Times New Roman"/>
          <w:sz w:val="23"/>
          <w:szCs w:val="23"/>
        </w:rPr>
        <w:t xml:space="preserve">– w której skład wchodzą miejsca przyjmowania </w:t>
      </w:r>
      <w:r w:rsidRPr="00EA778E">
        <w:rPr>
          <w:rFonts w:ascii="Times New Roman" w:eastAsia="Calibri" w:hAnsi="Times New Roman"/>
          <w:sz w:val="23"/>
          <w:szCs w:val="23"/>
        </w:rPr>
        <w:br/>
        <w:t xml:space="preserve">i składowania brudnej bielizny, załadunku bielizny do pralnic, pomieszczenia </w:t>
      </w:r>
      <w:r>
        <w:rPr>
          <w:rFonts w:ascii="Times New Roman" w:eastAsia="Calibri" w:hAnsi="Times New Roman"/>
          <w:sz w:val="23"/>
          <w:szCs w:val="23"/>
        </w:rPr>
        <w:t>składowania środków piorących i ustępy;</w:t>
      </w:r>
    </w:p>
    <w:p w:rsidR="00F74B3B" w:rsidRPr="00EA778E" w:rsidRDefault="00F74B3B" w:rsidP="00F74B3B">
      <w:pPr>
        <w:ind w:left="360"/>
        <w:contextualSpacing/>
        <w:jc w:val="both"/>
        <w:rPr>
          <w:rFonts w:ascii="Times New Roman" w:eastAsia="Calibri" w:hAnsi="Times New Roman"/>
          <w:sz w:val="23"/>
          <w:szCs w:val="23"/>
        </w:rPr>
      </w:pPr>
    </w:p>
    <w:p w:rsidR="00F74B3B" w:rsidRPr="00EA778E" w:rsidRDefault="00F74B3B" w:rsidP="00F74B3B">
      <w:pPr>
        <w:numPr>
          <w:ilvl w:val="0"/>
          <w:numId w:val="10"/>
        </w:numPr>
        <w:spacing w:after="160"/>
        <w:contextualSpacing/>
        <w:jc w:val="both"/>
        <w:rPr>
          <w:rFonts w:ascii="Times New Roman" w:eastAsia="Calibri" w:hAnsi="Times New Roman"/>
          <w:sz w:val="23"/>
          <w:szCs w:val="23"/>
        </w:rPr>
      </w:pPr>
      <w:r w:rsidRPr="00EA778E">
        <w:rPr>
          <w:rFonts w:ascii="Times New Roman" w:eastAsia="Calibri" w:hAnsi="Times New Roman"/>
          <w:sz w:val="23"/>
          <w:szCs w:val="23"/>
        </w:rPr>
        <w:t xml:space="preserve">Strefa czysta pralni – w której skład wchodzą </w:t>
      </w:r>
      <w:r>
        <w:rPr>
          <w:rFonts w:ascii="Times New Roman" w:eastAsia="Calibri" w:hAnsi="Times New Roman"/>
          <w:sz w:val="23"/>
          <w:szCs w:val="23"/>
        </w:rPr>
        <w:t>pomieszczenia</w:t>
      </w:r>
      <w:r w:rsidRPr="00EA778E">
        <w:rPr>
          <w:rFonts w:ascii="Times New Roman" w:eastAsia="Calibri" w:hAnsi="Times New Roman"/>
          <w:sz w:val="23"/>
          <w:szCs w:val="23"/>
        </w:rPr>
        <w:t xml:space="preserve"> wyładunku bielizny </w:t>
      </w:r>
      <w:r w:rsidRPr="00EA778E">
        <w:rPr>
          <w:rFonts w:ascii="Times New Roman" w:eastAsia="Calibri" w:hAnsi="Times New Roman"/>
          <w:sz w:val="23"/>
          <w:szCs w:val="23"/>
        </w:rPr>
        <w:br/>
        <w:t xml:space="preserve">z pralnic, suszenia, prasowania, pomieszczenia składowania materiałów wypranych i zdezynfekowanych, pomieszczenia </w:t>
      </w:r>
      <w:r>
        <w:rPr>
          <w:rFonts w:ascii="Times New Roman" w:eastAsia="Calibri" w:hAnsi="Times New Roman"/>
          <w:sz w:val="23"/>
          <w:szCs w:val="23"/>
        </w:rPr>
        <w:t>naprawy bielizny, pomieszczenie wydawania, pomieszczenia obsługi administracyjnej i zaplecza socjalnego oraz ustępy;</w:t>
      </w:r>
    </w:p>
    <w:p w:rsidR="00F74B3B" w:rsidRPr="00EA778E" w:rsidRDefault="00F74B3B" w:rsidP="00F74B3B">
      <w:pPr>
        <w:spacing w:after="160"/>
        <w:contextualSpacing/>
        <w:jc w:val="both"/>
        <w:rPr>
          <w:rFonts w:ascii="Times New Roman" w:eastAsia="Calibri" w:hAnsi="Times New Roman"/>
          <w:sz w:val="23"/>
          <w:szCs w:val="23"/>
        </w:rPr>
      </w:pPr>
    </w:p>
    <w:p w:rsidR="00F74B3B" w:rsidRPr="00EA778E" w:rsidRDefault="00F74B3B" w:rsidP="00F74B3B">
      <w:pPr>
        <w:numPr>
          <w:ilvl w:val="0"/>
          <w:numId w:val="10"/>
        </w:numPr>
        <w:spacing w:after="0"/>
        <w:contextualSpacing/>
        <w:jc w:val="both"/>
        <w:rPr>
          <w:rFonts w:ascii="Times New Roman" w:eastAsia="Calibri" w:hAnsi="Times New Roman"/>
          <w:sz w:val="23"/>
          <w:szCs w:val="23"/>
        </w:rPr>
      </w:pPr>
      <w:r w:rsidRPr="00EA778E">
        <w:rPr>
          <w:rFonts w:ascii="Times New Roman" w:eastAsia="Calibri" w:hAnsi="Times New Roman"/>
          <w:sz w:val="23"/>
          <w:szCs w:val="23"/>
        </w:rPr>
        <w:t>Trójstopniowa śluza usytuowana między strefą czysta i brudną oddzielającą oba obszary ścianami do pełnej wysokości pomieszczenia</w:t>
      </w:r>
    </w:p>
    <w:p w:rsidR="00F74B3B" w:rsidRPr="00EA778E" w:rsidRDefault="00F74B3B" w:rsidP="00F74B3B">
      <w:pPr>
        <w:numPr>
          <w:ilvl w:val="0"/>
          <w:numId w:val="11"/>
        </w:numPr>
        <w:spacing w:after="160"/>
        <w:contextualSpacing/>
        <w:jc w:val="both"/>
        <w:rPr>
          <w:rFonts w:ascii="Times New Roman" w:eastAsia="Calibri" w:hAnsi="Times New Roman"/>
          <w:sz w:val="23"/>
          <w:szCs w:val="23"/>
        </w:rPr>
      </w:pPr>
      <w:r w:rsidRPr="00EA778E">
        <w:rPr>
          <w:rFonts w:ascii="Times New Roman" w:eastAsia="Calibri" w:hAnsi="Times New Roman"/>
          <w:sz w:val="23"/>
          <w:szCs w:val="23"/>
        </w:rPr>
        <w:t xml:space="preserve">W ścianę dzielącą pralnię na dwie strefy wmontowane są urządzenia pralnicze z oddzielnymi otworami do załadowania i rozładowania odpowiednio </w:t>
      </w:r>
      <w:r>
        <w:rPr>
          <w:rFonts w:ascii="Times New Roman" w:eastAsia="Calibri" w:hAnsi="Times New Roman"/>
          <w:sz w:val="23"/>
          <w:szCs w:val="23"/>
        </w:rPr>
        <w:t>obszarze czystym i brudnym</w:t>
      </w:r>
    </w:p>
    <w:p w:rsidR="00F74B3B" w:rsidRPr="00EA778E" w:rsidRDefault="00F74B3B" w:rsidP="00F74B3B">
      <w:pPr>
        <w:numPr>
          <w:ilvl w:val="0"/>
          <w:numId w:val="11"/>
        </w:numPr>
        <w:spacing w:after="160"/>
        <w:contextualSpacing/>
        <w:jc w:val="both"/>
        <w:rPr>
          <w:rFonts w:ascii="Times New Roman" w:eastAsia="Calibri" w:hAnsi="Times New Roman"/>
          <w:sz w:val="23"/>
          <w:szCs w:val="23"/>
        </w:rPr>
      </w:pPr>
      <w:r w:rsidRPr="00EA778E">
        <w:rPr>
          <w:rFonts w:ascii="Times New Roman" w:eastAsia="Calibri" w:hAnsi="Times New Roman"/>
          <w:sz w:val="23"/>
          <w:szCs w:val="23"/>
        </w:rPr>
        <w:t xml:space="preserve">Maszyny </w:t>
      </w:r>
      <w:r>
        <w:rPr>
          <w:rFonts w:ascii="Times New Roman" w:eastAsia="Calibri" w:hAnsi="Times New Roman"/>
          <w:sz w:val="23"/>
          <w:szCs w:val="23"/>
        </w:rPr>
        <w:t xml:space="preserve">pralnicze </w:t>
      </w:r>
      <w:r w:rsidRPr="00EA778E">
        <w:rPr>
          <w:rFonts w:ascii="Times New Roman" w:eastAsia="Calibri" w:hAnsi="Times New Roman"/>
          <w:sz w:val="23"/>
          <w:szCs w:val="23"/>
        </w:rPr>
        <w:t>powinny być wyposażone w automatyczne systemy dozujące środki piorące i dezynfekcyjne oraz urządzenia kontrolujące parametry procesu prania i dezynfekcji</w:t>
      </w:r>
    </w:p>
    <w:p w:rsidR="00F74B3B" w:rsidRPr="00EA778E" w:rsidRDefault="00F74B3B" w:rsidP="00F74B3B">
      <w:pPr>
        <w:numPr>
          <w:ilvl w:val="0"/>
          <w:numId w:val="11"/>
        </w:numPr>
        <w:spacing w:after="160"/>
        <w:contextualSpacing/>
        <w:jc w:val="both"/>
        <w:rPr>
          <w:rFonts w:ascii="Times New Roman" w:eastAsia="Calibri" w:hAnsi="Times New Roman"/>
          <w:sz w:val="23"/>
          <w:szCs w:val="23"/>
        </w:rPr>
      </w:pPr>
      <w:r w:rsidRPr="00EA778E">
        <w:rPr>
          <w:rFonts w:ascii="Times New Roman" w:eastAsia="Calibri" w:hAnsi="Times New Roman"/>
          <w:sz w:val="23"/>
          <w:szCs w:val="23"/>
        </w:rPr>
        <w:t>W pralni musi znajdować się myjnia pojemników i wózków do transportu bielizny z zastosowaną barierą higieniczną oddzielająca strefę brudną od czystej. W ścianę dzielącą pomieszczenia powinny być wmontowane przelotowe automatyczne urządzenia myjąco-dezynfekcyjne przeznaczone do tego celu</w:t>
      </w:r>
    </w:p>
    <w:p w:rsidR="00F74B3B" w:rsidRDefault="00F74B3B" w:rsidP="00F74B3B">
      <w:pPr>
        <w:numPr>
          <w:ilvl w:val="0"/>
          <w:numId w:val="11"/>
        </w:numPr>
        <w:spacing w:after="120"/>
        <w:contextualSpacing/>
        <w:jc w:val="both"/>
        <w:rPr>
          <w:rFonts w:ascii="Times New Roman" w:eastAsia="Calibri" w:hAnsi="Times New Roman"/>
          <w:sz w:val="23"/>
          <w:szCs w:val="23"/>
        </w:rPr>
      </w:pPr>
      <w:r w:rsidRPr="00EA778E">
        <w:rPr>
          <w:rFonts w:ascii="Times New Roman" w:eastAsia="Calibri" w:hAnsi="Times New Roman"/>
          <w:sz w:val="23"/>
          <w:szCs w:val="23"/>
        </w:rPr>
        <w:t xml:space="preserve">Strefa brudna i czysta pralni powinny być podłączone do oddzielnych zespołów wentylacyjnych. W strefie brudnej należy utrzymywać podciśnienie w stosunku do strefy czystej </w:t>
      </w:r>
    </w:p>
    <w:p w:rsidR="00F74B3B" w:rsidRDefault="00F74B3B" w:rsidP="00F74B3B">
      <w:pPr>
        <w:numPr>
          <w:ilvl w:val="0"/>
          <w:numId w:val="11"/>
        </w:numPr>
        <w:spacing w:after="0"/>
        <w:contextualSpacing/>
        <w:jc w:val="both"/>
        <w:rPr>
          <w:rFonts w:ascii="Times New Roman" w:eastAsia="Calibri" w:hAnsi="Times New Roman"/>
          <w:sz w:val="23"/>
          <w:szCs w:val="23"/>
        </w:rPr>
      </w:pPr>
      <w:r>
        <w:rPr>
          <w:rFonts w:ascii="Times New Roman" w:eastAsia="Calibri" w:hAnsi="Times New Roman"/>
          <w:sz w:val="23"/>
          <w:szCs w:val="23"/>
        </w:rPr>
        <w:t>Śluza między częścią brudną i czystą powinna składać się z szatni brudnej, zespołu sanitarnego z natryskiem, ustępem i umywalką, z baterią uruchamiania bez kontaktu z dłonią, oraz wyposażeniem do dezynfekcji rak oraz szatni czystej</w:t>
      </w:r>
    </w:p>
    <w:p w:rsidR="00F74B3B" w:rsidRPr="00C2667E" w:rsidRDefault="00F74B3B" w:rsidP="00F74B3B">
      <w:pPr>
        <w:ind w:left="1080"/>
        <w:contextualSpacing/>
        <w:jc w:val="both"/>
        <w:rPr>
          <w:rFonts w:ascii="Times New Roman" w:eastAsia="Calibri" w:hAnsi="Times New Roman"/>
          <w:sz w:val="23"/>
          <w:szCs w:val="23"/>
        </w:rPr>
      </w:pPr>
    </w:p>
    <w:p w:rsidR="00F74B3B" w:rsidRPr="00EA778E" w:rsidRDefault="00F74B3B" w:rsidP="00FF7145">
      <w:pPr>
        <w:autoSpaceDE w:val="0"/>
        <w:autoSpaceDN w:val="0"/>
        <w:adjustRightInd w:val="0"/>
        <w:ind w:left="1080"/>
        <w:jc w:val="both"/>
        <w:rPr>
          <w:rFonts w:ascii="Times New Roman" w:eastAsia="Calibri" w:hAnsi="Times New Roman"/>
          <w:sz w:val="23"/>
          <w:szCs w:val="23"/>
        </w:rPr>
      </w:pPr>
      <w:r w:rsidRPr="00EA778E">
        <w:rPr>
          <w:rFonts w:ascii="Times New Roman" w:eastAsia="Calibri" w:hAnsi="Times New Roman"/>
          <w:sz w:val="23"/>
          <w:szCs w:val="23"/>
        </w:rPr>
        <w:t>Prosimy zatem o potwierdzenie, iż Zamawiający poprzez wymóg postawiony w SWZ dotyczący posiadania pralni spełniającej wymogi pralni szpitalnej zgodnie z wymogami sanitarno-epidemiologicznymi obowiązującymi w zakładach opieki zdrowotnej wymaga aby pralnia spełniała wymogi techniczne opisane powyżej</w:t>
      </w:r>
      <w:r>
        <w:rPr>
          <w:rFonts w:ascii="Times New Roman" w:eastAsia="Calibri" w:hAnsi="Times New Roman"/>
          <w:sz w:val="23"/>
          <w:szCs w:val="23"/>
        </w:rPr>
        <w:t>.</w:t>
      </w:r>
    </w:p>
    <w:p w:rsidR="00F74B3B" w:rsidRPr="00EA778E" w:rsidRDefault="00F74B3B" w:rsidP="00F74B3B">
      <w:pPr>
        <w:autoSpaceDE w:val="0"/>
        <w:autoSpaceDN w:val="0"/>
        <w:adjustRightInd w:val="0"/>
        <w:ind w:left="1080"/>
        <w:jc w:val="both"/>
        <w:rPr>
          <w:rFonts w:ascii="Times New Roman" w:eastAsia="Calibri" w:hAnsi="Times New Roman"/>
          <w:sz w:val="23"/>
          <w:szCs w:val="23"/>
        </w:rPr>
      </w:pPr>
      <w:r w:rsidRPr="00EA778E">
        <w:rPr>
          <w:rFonts w:ascii="Times New Roman" w:eastAsia="Calibri" w:hAnsi="Times New Roman"/>
          <w:sz w:val="23"/>
          <w:szCs w:val="23"/>
        </w:rPr>
        <w:t>Nadmieniamy, że Państwowy Inspektor Sanitarny w ramach sprawowania nadzoru nad pralniami świadczącymi usługi dla jednostek ochrony zdrowia a w szczególności dla szpitali, kieruje się kryteriami tożsamymi z przytoczoną treścią Rozporządzenia.</w:t>
      </w:r>
    </w:p>
    <w:p w:rsidR="00FF7145" w:rsidRDefault="00F74B3B" w:rsidP="00FF7145">
      <w:pPr>
        <w:autoSpaceDE w:val="0"/>
        <w:autoSpaceDN w:val="0"/>
        <w:adjustRightInd w:val="0"/>
        <w:ind w:left="1080"/>
        <w:jc w:val="both"/>
        <w:rPr>
          <w:rFonts w:ascii="Times New Roman" w:eastAsia="Calibri" w:hAnsi="Times New Roman"/>
          <w:sz w:val="23"/>
          <w:szCs w:val="23"/>
        </w:rPr>
      </w:pPr>
      <w:r w:rsidRPr="00EA778E">
        <w:rPr>
          <w:rFonts w:ascii="Times New Roman" w:eastAsia="Calibri" w:hAnsi="Times New Roman"/>
          <w:sz w:val="23"/>
          <w:szCs w:val="23"/>
        </w:rPr>
        <w:t>Wydanie pozytywnej decyzji Państwowego Inspektora Sanitarnego  dopuszczającej pralnię do świadczenia usług dla szpitali wymaga spełnienie co najmniej wskazanych warunków.</w:t>
      </w:r>
    </w:p>
    <w:p w:rsidR="00FF7145" w:rsidRDefault="00FF7145" w:rsidP="00FF7145">
      <w:pPr>
        <w:autoSpaceDE w:val="0"/>
        <w:autoSpaceDN w:val="0"/>
        <w:adjustRightInd w:val="0"/>
        <w:ind w:left="1080"/>
        <w:jc w:val="both"/>
        <w:rPr>
          <w:rFonts w:ascii="Times New Roman" w:eastAsia="Calibri" w:hAnsi="Times New Roman"/>
          <w:sz w:val="23"/>
          <w:szCs w:val="23"/>
        </w:rPr>
      </w:pPr>
      <w:r>
        <w:rPr>
          <w:rFonts w:ascii="Times New Roman" w:eastAsia="Calibri" w:hAnsi="Times New Roman"/>
          <w:sz w:val="23"/>
          <w:szCs w:val="23"/>
        </w:rPr>
        <w:t>Wyjaśnienie</w:t>
      </w:r>
    </w:p>
    <w:p w:rsidR="00FF7145" w:rsidRPr="00723141" w:rsidRDefault="00FF7145" w:rsidP="00FF7145">
      <w:pPr>
        <w:autoSpaceDE w:val="0"/>
        <w:autoSpaceDN w:val="0"/>
        <w:adjustRightInd w:val="0"/>
        <w:ind w:left="1080"/>
        <w:jc w:val="both"/>
        <w:rPr>
          <w:rFonts w:ascii="Times New Roman" w:eastAsia="Calibri" w:hAnsi="Times New Roman"/>
          <w:sz w:val="23"/>
          <w:szCs w:val="23"/>
        </w:rPr>
      </w:pPr>
      <w:r w:rsidRPr="00EA778E">
        <w:rPr>
          <w:rFonts w:ascii="Times New Roman" w:eastAsia="Calibri" w:hAnsi="Times New Roman"/>
          <w:sz w:val="23"/>
          <w:szCs w:val="23"/>
        </w:rPr>
        <w:t xml:space="preserve">Zamawiający rozumie pralnię Wykonawcy jako spełniającą wymogi pralni szpitalnej zgodne z wymogami sanitarno-epidemiologicznymi obowiązującymi w zakładach opieki zdrowotnej zorganizowaną wg wymogów między innymi w uchylonym </w:t>
      </w:r>
      <w:r w:rsidRPr="00EA778E">
        <w:rPr>
          <w:rFonts w:ascii="Times New Roman" w:hAnsi="Times New Roman"/>
          <w:bCs/>
          <w:sz w:val="23"/>
          <w:szCs w:val="23"/>
          <w:lang w:eastAsia="pl-PL"/>
        </w:rPr>
        <w:t xml:space="preserve">Rozporządzeniu Ministra Zdrowia z dnia 10 listopada 2006 r. w sprawie wymagań jakim powinny odpowiadać pod względem fachowym i sanitarnym pomieszczenia i urządzenia zakładu opieki zdrowotnej </w:t>
      </w:r>
      <w:r w:rsidRPr="00EA778E">
        <w:rPr>
          <w:rFonts w:ascii="Times New Roman" w:eastAsia="Calibri" w:hAnsi="Times New Roman"/>
          <w:sz w:val="23"/>
          <w:szCs w:val="23"/>
        </w:rPr>
        <w:t>i uzna spełnienie wymogu w oparciu o przedstawione przez Wykonawcę protokoły kontroli, opinie sanitarne lub dokumenty równoważne wydane przez Państwowy Inspektorat Sanitarn</w:t>
      </w:r>
      <w:r>
        <w:rPr>
          <w:rFonts w:ascii="Times New Roman" w:eastAsia="Calibri" w:hAnsi="Times New Roman"/>
          <w:sz w:val="23"/>
          <w:szCs w:val="23"/>
        </w:rPr>
        <w:t>y, które stwierdzają wytyczne w</w:t>
      </w:r>
      <w:r w:rsidRPr="00EA778E">
        <w:rPr>
          <w:rFonts w:ascii="Times New Roman" w:eastAsia="Calibri" w:hAnsi="Times New Roman"/>
          <w:sz w:val="23"/>
          <w:szCs w:val="23"/>
        </w:rPr>
        <w:t>w</w:t>
      </w:r>
      <w:r>
        <w:rPr>
          <w:rFonts w:ascii="Times New Roman" w:eastAsia="Calibri" w:hAnsi="Times New Roman"/>
          <w:sz w:val="23"/>
          <w:szCs w:val="23"/>
        </w:rPr>
        <w:t>.</w:t>
      </w:r>
      <w:r w:rsidRPr="00EA778E">
        <w:rPr>
          <w:rFonts w:ascii="Times New Roman" w:eastAsia="Calibri" w:hAnsi="Times New Roman"/>
          <w:sz w:val="23"/>
          <w:szCs w:val="23"/>
        </w:rPr>
        <w:t xml:space="preserve"> rozporządzenia</w:t>
      </w:r>
      <w:r>
        <w:rPr>
          <w:rFonts w:ascii="Times New Roman" w:eastAsia="Calibri" w:hAnsi="Times New Roman"/>
          <w:sz w:val="23"/>
          <w:szCs w:val="23"/>
        </w:rPr>
        <w:t>.</w:t>
      </w:r>
    </w:p>
    <w:p w:rsidR="00F74B3B" w:rsidRDefault="00F74B3B" w:rsidP="00F74B3B">
      <w:pPr>
        <w:spacing w:after="120"/>
        <w:rPr>
          <w:rFonts w:ascii="Times New Roman" w:hAnsi="Times New Roman"/>
          <w:b/>
        </w:rPr>
      </w:pPr>
    </w:p>
    <w:p w:rsidR="00F74B3B" w:rsidRPr="000F5605" w:rsidRDefault="000F5605" w:rsidP="000F5605">
      <w:pPr>
        <w:spacing w:after="0"/>
        <w:ind w:left="7080"/>
        <w:rPr>
          <w:rFonts w:ascii="Times New Roman" w:hAnsi="Times New Roman" w:cs="Times New Roman"/>
          <w:lang w:val="en-US"/>
        </w:rPr>
      </w:pPr>
      <w:proofErr w:type="spellStart"/>
      <w:r w:rsidRPr="000F5605">
        <w:rPr>
          <w:rFonts w:ascii="Times New Roman" w:hAnsi="Times New Roman" w:cs="Times New Roman"/>
          <w:lang w:val="en-US"/>
        </w:rPr>
        <w:t>Prezes</w:t>
      </w:r>
      <w:proofErr w:type="spellEnd"/>
      <w:r w:rsidRPr="000F5605">
        <w:rPr>
          <w:rFonts w:ascii="Times New Roman" w:hAnsi="Times New Roman" w:cs="Times New Roman"/>
          <w:lang w:val="en-US"/>
        </w:rPr>
        <w:t xml:space="preserve"> </w:t>
      </w:r>
      <w:proofErr w:type="spellStart"/>
      <w:r w:rsidRPr="000F5605">
        <w:rPr>
          <w:rFonts w:ascii="Times New Roman" w:hAnsi="Times New Roman" w:cs="Times New Roman"/>
          <w:lang w:val="en-US"/>
        </w:rPr>
        <w:t>Zarządu</w:t>
      </w:r>
      <w:proofErr w:type="spellEnd"/>
    </w:p>
    <w:p w:rsidR="00F74B3B" w:rsidRPr="000F5605" w:rsidRDefault="000F5605" w:rsidP="000F5605">
      <w:pPr>
        <w:spacing w:after="0"/>
        <w:ind w:left="6372" w:firstLine="708"/>
        <w:rPr>
          <w:rFonts w:ascii="Times New Roman" w:hAnsi="Times New Roman" w:cs="Times New Roman"/>
          <w:lang w:val="en-US"/>
        </w:rPr>
      </w:pPr>
      <w:bookmarkStart w:id="0" w:name="_GoBack"/>
      <w:bookmarkEnd w:id="0"/>
      <w:r w:rsidRPr="000F5605">
        <w:rPr>
          <w:rFonts w:ascii="Times New Roman" w:hAnsi="Times New Roman" w:cs="Times New Roman"/>
          <w:lang w:val="en-US"/>
        </w:rPr>
        <w:t xml:space="preserve">/-/ </w:t>
      </w:r>
      <w:proofErr w:type="spellStart"/>
      <w:r w:rsidRPr="000F5605">
        <w:rPr>
          <w:rFonts w:ascii="Times New Roman" w:hAnsi="Times New Roman" w:cs="Times New Roman"/>
          <w:lang w:val="en-US"/>
        </w:rPr>
        <w:t>Jolanta</w:t>
      </w:r>
      <w:proofErr w:type="spellEnd"/>
      <w:r w:rsidRPr="000F5605">
        <w:rPr>
          <w:rFonts w:ascii="Times New Roman" w:hAnsi="Times New Roman" w:cs="Times New Roman"/>
          <w:lang w:val="en-US"/>
        </w:rPr>
        <w:t xml:space="preserve"> </w:t>
      </w:r>
      <w:proofErr w:type="spellStart"/>
      <w:r w:rsidRPr="000F5605">
        <w:rPr>
          <w:rFonts w:ascii="Times New Roman" w:hAnsi="Times New Roman" w:cs="Times New Roman"/>
          <w:lang w:val="en-US"/>
        </w:rPr>
        <w:t>Dankiewicz</w:t>
      </w:r>
      <w:proofErr w:type="spellEnd"/>
    </w:p>
    <w:sectPr w:rsidR="00F74B3B" w:rsidRPr="000F5605"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0E" w:rsidRDefault="001F5D0E" w:rsidP="00143915">
      <w:pPr>
        <w:spacing w:after="0" w:line="240" w:lineRule="auto"/>
      </w:pPr>
      <w:r>
        <w:separator/>
      </w:r>
    </w:p>
  </w:endnote>
  <w:endnote w:type="continuationSeparator" w:id="0">
    <w:p w:rsidR="001F5D0E" w:rsidRDefault="001F5D0E"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0E" w:rsidRDefault="001F5D0E" w:rsidP="00143915">
      <w:pPr>
        <w:spacing w:after="0" w:line="240" w:lineRule="auto"/>
      </w:pPr>
      <w:r>
        <w:separator/>
      </w:r>
    </w:p>
  </w:footnote>
  <w:footnote w:type="continuationSeparator" w:id="0">
    <w:p w:rsidR="001F5D0E" w:rsidRDefault="001F5D0E"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327"/>
    <w:multiLevelType w:val="singleLevel"/>
    <w:tmpl w:val="A0CE9E8C"/>
    <w:lvl w:ilvl="0">
      <w:start w:val="1"/>
      <w:numFmt w:val="decimal"/>
      <w:lvlText w:val="%1."/>
      <w:lvlJc w:val="left"/>
      <w:pPr>
        <w:tabs>
          <w:tab w:val="num" w:pos="360"/>
        </w:tabs>
        <w:ind w:left="360" w:hanging="360"/>
      </w:pPr>
    </w:lvl>
  </w:abstractNum>
  <w:abstractNum w:abstractNumId="1" w15:restartNumberingAfterBreak="0">
    <w:nsid w:val="0F3D3865"/>
    <w:multiLevelType w:val="hybridMultilevel"/>
    <w:tmpl w:val="38B6F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E2FB3"/>
    <w:multiLevelType w:val="multilevel"/>
    <w:tmpl w:val="37E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231C6"/>
    <w:multiLevelType w:val="hybridMultilevel"/>
    <w:tmpl w:val="7180BE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A056F6C"/>
    <w:multiLevelType w:val="hybridMultilevel"/>
    <w:tmpl w:val="B1DA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08E4"/>
    <w:multiLevelType w:val="hybridMultilevel"/>
    <w:tmpl w:val="FF702570"/>
    <w:lvl w:ilvl="0" w:tplc="ABCAFBA0">
      <w:start w:val="1"/>
      <w:numFmt w:val="decimal"/>
      <w:lvlText w:val="%1."/>
      <w:lvlJc w:val="left"/>
      <w:pPr>
        <w:ind w:left="454" w:hanging="341"/>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rPr>
    </w:lvl>
    <w:lvl w:ilvl="1" w:tplc="365E0E8E">
      <w:start w:val="1"/>
      <w:numFmt w:val="decimal"/>
      <w:lvlText w:val="%2)"/>
      <w:lvlJc w:val="left"/>
      <w:pPr>
        <w:ind w:left="680"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B3C4288">
      <w:start w:val="1"/>
      <w:numFmt w:val="lowerLetter"/>
      <w:suff w:val="nothing"/>
      <w:lvlText w:val="%3)"/>
      <w:lvlJc w:val="left"/>
      <w:pPr>
        <w:ind w:left="794" w:hanging="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7769E64">
      <w:start w:val="1"/>
      <w:numFmt w:val="lowerLetter"/>
      <w:suff w:val="nothing"/>
      <w:lvlText w:val="%4)"/>
      <w:lvlJc w:val="left"/>
      <w:pPr>
        <w:ind w:left="854" w:hanging="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12280D2">
      <w:start w:val="1"/>
      <w:numFmt w:val="lowerLetter"/>
      <w:suff w:val="nothing"/>
      <w:lvlText w:val="%5."/>
      <w:lvlJc w:val="left"/>
      <w:pPr>
        <w:ind w:left="913" w:hanging="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0B42B3C">
      <w:start w:val="1"/>
      <w:numFmt w:val="lowerRoman"/>
      <w:lvlText w:val="%6."/>
      <w:lvlJc w:val="left"/>
      <w:pPr>
        <w:ind w:left="1134"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266EFC0">
      <w:start w:val="1"/>
      <w:numFmt w:val="decimal"/>
      <w:suff w:val="nothing"/>
      <w:lvlText w:val="%7."/>
      <w:lvlJc w:val="left"/>
      <w:pPr>
        <w:ind w:left="1253" w:hanging="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E740F9E">
      <w:start w:val="1"/>
      <w:numFmt w:val="lowerLetter"/>
      <w:suff w:val="nothing"/>
      <w:lvlText w:val="%8."/>
      <w:lvlJc w:val="left"/>
      <w:pPr>
        <w:ind w:left="1423" w:hanging="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AA6CD84">
      <w:start w:val="1"/>
      <w:numFmt w:val="lowerRoman"/>
      <w:lvlText w:val="%9."/>
      <w:lvlJc w:val="left"/>
      <w:pPr>
        <w:ind w:left="1644"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32B0351A"/>
    <w:multiLevelType w:val="hybridMultilevel"/>
    <w:tmpl w:val="F84AF4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CAB3968"/>
    <w:multiLevelType w:val="hybridMultilevel"/>
    <w:tmpl w:val="790C2300"/>
    <w:lvl w:ilvl="0" w:tplc="70CE2B3E">
      <w:start w:val="2"/>
      <w:numFmt w:val="decimal"/>
      <w:lvlText w:val="%1."/>
      <w:lvlJc w:val="left"/>
      <w:pPr>
        <w:ind w:left="720" w:hanging="360"/>
      </w:pPr>
      <w:rPr>
        <w:rFonts w:hint="default"/>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25732"/>
    <w:multiLevelType w:val="hybridMultilevel"/>
    <w:tmpl w:val="4C060D56"/>
    <w:lvl w:ilvl="0" w:tplc="6082C1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A1373F"/>
    <w:multiLevelType w:val="hybridMultilevel"/>
    <w:tmpl w:val="66BA7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AD339B"/>
    <w:multiLevelType w:val="hybridMultilevel"/>
    <w:tmpl w:val="5EB25AEC"/>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917170"/>
    <w:multiLevelType w:val="hybridMultilevel"/>
    <w:tmpl w:val="4914D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2B010D"/>
    <w:multiLevelType w:val="multilevel"/>
    <w:tmpl w:val="E9E8123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4"/>
  </w:num>
  <w:num w:numId="8">
    <w:abstractNumId w:val="9"/>
  </w:num>
  <w:num w:numId="9">
    <w:abstractNumId w:val="1"/>
  </w:num>
  <w:num w:numId="10">
    <w:abstractNumId w:val="6"/>
  </w:num>
  <w:num w:numId="11">
    <w:abstractNumId w:val="3"/>
  </w:num>
  <w:num w:numId="12">
    <w:abstractNumId w:val="11"/>
  </w:num>
  <w:num w:numId="13">
    <w:abstractNumId w:val="5"/>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536"/>
    <w:rsid w:val="00012CF8"/>
    <w:rsid w:val="00014031"/>
    <w:rsid w:val="00015F08"/>
    <w:rsid w:val="00016C96"/>
    <w:rsid w:val="0002037C"/>
    <w:rsid w:val="00023BA3"/>
    <w:rsid w:val="00025260"/>
    <w:rsid w:val="00025AD2"/>
    <w:rsid w:val="00037C54"/>
    <w:rsid w:val="0004026F"/>
    <w:rsid w:val="00041934"/>
    <w:rsid w:val="000442E4"/>
    <w:rsid w:val="00045B95"/>
    <w:rsid w:val="0005184E"/>
    <w:rsid w:val="00051FCE"/>
    <w:rsid w:val="00052D65"/>
    <w:rsid w:val="0005359B"/>
    <w:rsid w:val="00067033"/>
    <w:rsid w:val="000730BB"/>
    <w:rsid w:val="00074F1F"/>
    <w:rsid w:val="00077DB0"/>
    <w:rsid w:val="00087BDD"/>
    <w:rsid w:val="000925A8"/>
    <w:rsid w:val="000A217C"/>
    <w:rsid w:val="000A7391"/>
    <w:rsid w:val="000B72EE"/>
    <w:rsid w:val="000D6671"/>
    <w:rsid w:val="000E1F11"/>
    <w:rsid w:val="000E3933"/>
    <w:rsid w:val="000F4EAB"/>
    <w:rsid w:val="000F5605"/>
    <w:rsid w:val="001051BA"/>
    <w:rsid w:val="001058A3"/>
    <w:rsid w:val="0011565F"/>
    <w:rsid w:val="00117FFA"/>
    <w:rsid w:val="00121010"/>
    <w:rsid w:val="0012321F"/>
    <w:rsid w:val="001239F3"/>
    <w:rsid w:val="00142F81"/>
    <w:rsid w:val="00143915"/>
    <w:rsid w:val="0014697C"/>
    <w:rsid w:val="00154F2F"/>
    <w:rsid w:val="00185070"/>
    <w:rsid w:val="00187819"/>
    <w:rsid w:val="00190351"/>
    <w:rsid w:val="00190C35"/>
    <w:rsid w:val="0019172B"/>
    <w:rsid w:val="00193C84"/>
    <w:rsid w:val="001A1C5A"/>
    <w:rsid w:val="001A2753"/>
    <w:rsid w:val="001A34B2"/>
    <w:rsid w:val="001B2B6B"/>
    <w:rsid w:val="001B4227"/>
    <w:rsid w:val="001B61C2"/>
    <w:rsid w:val="001C21B7"/>
    <w:rsid w:val="001C5BA4"/>
    <w:rsid w:val="001C7730"/>
    <w:rsid w:val="001D75B3"/>
    <w:rsid w:val="001E0129"/>
    <w:rsid w:val="001E35B3"/>
    <w:rsid w:val="001E45D1"/>
    <w:rsid w:val="001E4C6A"/>
    <w:rsid w:val="001F17DA"/>
    <w:rsid w:val="001F589A"/>
    <w:rsid w:val="001F5D0E"/>
    <w:rsid w:val="001F73F7"/>
    <w:rsid w:val="001F7C4B"/>
    <w:rsid w:val="001F7FBA"/>
    <w:rsid w:val="00204294"/>
    <w:rsid w:val="0020430B"/>
    <w:rsid w:val="00222731"/>
    <w:rsid w:val="00231161"/>
    <w:rsid w:val="00231EAF"/>
    <w:rsid w:val="002379DE"/>
    <w:rsid w:val="0024011D"/>
    <w:rsid w:val="00242431"/>
    <w:rsid w:val="00245B8E"/>
    <w:rsid w:val="002465A8"/>
    <w:rsid w:val="00246976"/>
    <w:rsid w:val="00252B20"/>
    <w:rsid w:val="00252F10"/>
    <w:rsid w:val="00257886"/>
    <w:rsid w:val="002619EF"/>
    <w:rsid w:val="00262CF5"/>
    <w:rsid w:val="002643E7"/>
    <w:rsid w:val="002713FE"/>
    <w:rsid w:val="00283384"/>
    <w:rsid w:val="002865C3"/>
    <w:rsid w:val="002875D4"/>
    <w:rsid w:val="00290181"/>
    <w:rsid w:val="00292A61"/>
    <w:rsid w:val="002950C5"/>
    <w:rsid w:val="002A00A7"/>
    <w:rsid w:val="002A0B11"/>
    <w:rsid w:val="002A55E4"/>
    <w:rsid w:val="002A601D"/>
    <w:rsid w:val="002B02E9"/>
    <w:rsid w:val="002B055F"/>
    <w:rsid w:val="002B237B"/>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28F3"/>
    <w:rsid w:val="003032B5"/>
    <w:rsid w:val="0030397D"/>
    <w:rsid w:val="003056B2"/>
    <w:rsid w:val="00310A85"/>
    <w:rsid w:val="003142E7"/>
    <w:rsid w:val="00320C87"/>
    <w:rsid w:val="0032240B"/>
    <w:rsid w:val="00323389"/>
    <w:rsid w:val="00335634"/>
    <w:rsid w:val="003375AC"/>
    <w:rsid w:val="003466E3"/>
    <w:rsid w:val="00347C57"/>
    <w:rsid w:val="00351254"/>
    <w:rsid w:val="00356123"/>
    <w:rsid w:val="00356C99"/>
    <w:rsid w:val="003576F5"/>
    <w:rsid w:val="0036121B"/>
    <w:rsid w:val="0037011B"/>
    <w:rsid w:val="00370C8D"/>
    <w:rsid w:val="003713ED"/>
    <w:rsid w:val="0037352B"/>
    <w:rsid w:val="003750B2"/>
    <w:rsid w:val="00375724"/>
    <w:rsid w:val="003823AF"/>
    <w:rsid w:val="00383C5F"/>
    <w:rsid w:val="003853B8"/>
    <w:rsid w:val="00385B6B"/>
    <w:rsid w:val="0039108A"/>
    <w:rsid w:val="00394AC8"/>
    <w:rsid w:val="00396761"/>
    <w:rsid w:val="003967BF"/>
    <w:rsid w:val="003A1950"/>
    <w:rsid w:val="003A1F40"/>
    <w:rsid w:val="003A28EA"/>
    <w:rsid w:val="003B36B6"/>
    <w:rsid w:val="003B3AB5"/>
    <w:rsid w:val="003C06B7"/>
    <w:rsid w:val="003C24D4"/>
    <w:rsid w:val="003C69A5"/>
    <w:rsid w:val="003C74F3"/>
    <w:rsid w:val="003C7BFE"/>
    <w:rsid w:val="003D1723"/>
    <w:rsid w:val="003D668C"/>
    <w:rsid w:val="003E13E0"/>
    <w:rsid w:val="003E56E5"/>
    <w:rsid w:val="003F1747"/>
    <w:rsid w:val="003F3077"/>
    <w:rsid w:val="00413D5A"/>
    <w:rsid w:val="00416628"/>
    <w:rsid w:val="00423B64"/>
    <w:rsid w:val="00430FF1"/>
    <w:rsid w:val="00431862"/>
    <w:rsid w:val="0043791A"/>
    <w:rsid w:val="00440CFA"/>
    <w:rsid w:val="004421C3"/>
    <w:rsid w:val="00442F09"/>
    <w:rsid w:val="00443721"/>
    <w:rsid w:val="004652EB"/>
    <w:rsid w:val="00467D9C"/>
    <w:rsid w:val="00470156"/>
    <w:rsid w:val="0047384B"/>
    <w:rsid w:val="004744FD"/>
    <w:rsid w:val="00476FB1"/>
    <w:rsid w:val="00480896"/>
    <w:rsid w:val="0049053D"/>
    <w:rsid w:val="004B4024"/>
    <w:rsid w:val="004C1A51"/>
    <w:rsid w:val="004D7770"/>
    <w:rsid w:val="004E6A4B"/>
    <w:rsid w:val="004F7ECC"/>
    <w:rsid w:val="00500A6A"/>
    <w:rsid w:val="005011EF"/>
    <w:rsid w:val="00502760"/>
    <w:rsid w:val="005030CA"/>
    <w:rsid w:val="0051114E"/>
    <w:rsid w:val="00513BB7"/>
    <w:rsid w:val="00514F2D"/>
    <w:rsid w:val="00516DF9"/>
    <w:rsid w:val="0052090C"/>
    <w:rsid w:val="00523717"/>
    <w:rsid w:val="00527BCA"/>
    <w:rsid w:val="0053494C"/>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A5A4C"/>
    <w:rsid w:val="005B1546"/>
    <w:rsid w:val="005B3D7B"/>
    <w:rsid w:val="005C2E90"/>
    <w:rsid w:val="005C45CC"/>
    <w:rsid w:val="005C47CE"/>
    <w:rsid w:val="005D209B"/>
    <w:rsid w:val="005D6602"/>
    <w:rsid w:val="005D7EE6"/>
    <w:rsid w:val="005E0871"/>
    <w:rsid w:val="005E0E92"/>
    <w:rsid w:val="005F5A8D"/>
    <w:rsid w:val="00601D53"/>
    <w:rsid w:val="006068B4"/>
    <w:rsid w:val="00614677"/>
    <w:rsid w:val="006179B5"/>
    <w:rsid w:val="00621BB5"/>
    <w:rsid w:val="00624EED"/>
    <w:rsid w:val="0063249F"/>
    <w:rsid w:val="00633FFD"/>
    <w:rsid w:val="0063648B"/>
    <w:rsid w:val="00637F8B"/>
    <w:rsid w:val="006423D1"/>
    <w:rsid w:val="00647703"/>
    <w:rsid w:val="0065210C"/>
    <w:rsid w:val="00656021"/>
    <w:rsid w:val="00657A16"/>
    <w:rsid w:val="006674E8"/>
    <w:rsid w:val="0067079A"/>
    <w:rsid w:val="00671A5A"/>
    <w:rsid w:val="00674758"/>
    <w:rsid w:val="0068031A"/>
    <w:rsid w:val="00683879"/>
    <w:rsid w:val="00685786"/>
    <w:rsid w:val="0068667A"/>
    <w:rsid w:val="00687A28"/>
    <w:rsid w:val="00693479"/>
    <w:rsid w:val="006A11B4"/>
    <w:rsid w:val="006A2304"/>
    <w:rsid w:val="006A39CE"/>
    <w:rsid w:val="006A6B37"/>
    <w:rsid w:val="006B0F7B"/>
    <w:rsid w:val="006B21C4"/>
    <w:rsid w:val="006B380B"/>
    <w:rsid w:val="006B44A1"/>
    <w:rsid w:val="006C1425"/>
    <w:rsid w:val="006C61B8"/>
    <w:rsid w:val="006C7EB3"/>
    <w:rsid w:val="006E155A"/>
    <w:rsid w:val="006E43CA"/>
    <w:rsid w:val="006E6539"/>
    <w:rsid w:val="006F2AD1"/>
    <w:rsid w:val="006F3EF2"/>
    <w:rsid w:val="0070056F"/>
    <w:rsid w:val="0070169D"/>
    <w:rsid w:val="00703A74"/>
    <w:rsid w:val="00705FED"/>
    <w:rsid w:val="0070603F"/>
    <w:rsid w:val="007131FD"/>
    <w:rsid w:val="00714E3D"/>
    <w:rsid w:val="00721B3E"/>
    <w:rsid w:val="00724BD3"/>
    <w:rsid w:val="0072792B"/>
    <w:rsid w:val="00727FCC"/>
    <w:rsid w:val="00730843"/>
    <w:rsid w:val="0073234E"/>
    <w:rsid w:val="00740EB6"/>
    <w:rsid w:val="007411DE"/>
    <w:rsid w:val="007447CA"/>
    <w:rsid w:val="00744E7D"/>
    <w:rsid w:val="007475C5"/>
    <w:rsid w:val="007511C0"/>
    <w:rsid w:val="0076040A"/>
    <w:rsid w:val="00763A9F"/>
    <w:rsid w:val="007676E9"/>
    <w:rsid w:val="0077170D"/>
    <w:rsid w:val="00773831"/>
    <w:rsid w:val="007816D5"/>
    <w:rsid w:val="007B16CD"/>
    <w:rsid w:val="007B6B93"/>
    <w:rsid w:val="007B75CA"/>
    <w:rsid w:val="007C32FB"/>
    <w:rsid w:val="007D326E"/>
    <w:rsid w:val="007D7092"/>
    <w:rsid w:val="007D76D7"/>
    <w:rsid w:val="007E1AAA"/>
    <w:rsid w:val="007E263E"/>
    <w:rsid w:val="007E36CF"/>
    <w:rsid w:val="007E4943"/>
    <w:rsid w:val="007F022B"/>
    <w:rsid w:val="007F13D8"/>
    <w:rsid w:val="007F65D4"/>
    <w:rsid w:val="00813777"/>
    <w:rsid w:val="00820F99"/>
    <w:rsid w:val="00823236"/>
    <w:rsid w:val="00826695"/>
    <w:rsid w:val="008333F1"/>
    <w:rsid w:val="00836BED"/>
    <w:rsid w:val="008374E2"/>
    <w:rsid w:val="00842D98"/>
    <w:rsid w:val="00854772"/>
    <w:rsid w:val="008615E2"/>
    <w:rsid w:val="00863D2D"/>
    <w:rsid w:val="00870CE6"/>
    <w:rsid w:val="008759BA"/>
    <w:rsid w:val="00886D3C"/>
    <w:rsid w:val="0089440E"/>
    <w:rsid w:val="008949E3"/>
    <w:rsid w:val="008A1ED6"/>
    <w:rsid w:val="008A7D5B"/>
    <w:rsid w:val="008B357B"/>
    <w:rsid w:val="008C37D4"/>
    <w:rsid w:val="008D1649"/>
    <w:rsid w:val="008D4434"/>
    <w:rsid w:val="008E1030"/>
    <w:rsid w:val="008E1FCE"/>
    <w:rsid w:val="008E2154"/>
    <w:rsid w:val="008E2DF5"/>
    <w:rsid w:val="008E5642"/>
    <w:rsid w:val="008E6D06"/>
    <w:rsid w:val="008E7179"/>
    <w:rsid w:val="008E7235"/>
    <w:rsid w:val="008F0922"/>
    <w:rsid w:val="008F1766"/>
    <w:rsid w:val="008F3124"/>
    <w:rsid w:val="008F445C"/>
    <w:rsid w:val="008F6292"/>
    <w:rsid w:val="009008D4"/>
    <w:rsid w:val="00906170"/>
    <w:rsid w:val="00906C76"/>
    <w:rsid w:val="00912786"/>
    <w:rsid w:val="00913BAA"/>
    <w:rsid w:val="00922F25"/>
    <w:rsid w:val="00925B69"/>
    <w:rsid w:val="00930C69"/>
    <w:rsid w:val="00933170"/>
    <w:rsid w:val="00933F8E"/>
    <w:rsid w:val="00942022"/>
    <w:rsid w:val="0094417F"/>
    <w:rsid w:val="00947D73"/>
    <w:rsid w:val="00951E44"/>
    <w:rsid w:val="0095290C"/>
    <w:rsid w:val="0095368C"/>
    <w:rsid w:val="00956F4C"/>
    <w:rsid w:val="00960F75"/>
    <w:rsid w:val="00963A7C"/>
    <w:rsid w:val="009671FD"/>
    <w:rsid w:val="00972CCB"/>
    <w:rsid w:val="0098123D"/>
    <w:rsid w:val="009813B7"/>
    <w:rsid w:val="00982407"/>
    <w:rsid w:val="00986418"/>
    <w:rsid w:val="0099160D"/>
    <w:rsid w:val="00997DF6"/>
    <w:rsid w:val="009A6BBD"/>
    <w:rsid w:val="009A6EB6"/>
    <w:rsid w:val="009B4050"/>
    <w:rsid w:val="009C0F27"/>
    <w:rsid w:val="009C33EA"/>
    <w:rsid w:val="009C386B"/>
    <w:rsid w:val="009C3B6F"/>
    <w:rsid w:val="009C3D1D"/>
    <w:rsid w:val="009C7CBA"/>
    <w:rsid w:val="009D237C"/>
    <w:rsid w:val="009D7C9E"/>
    <w:rsid w:val="00A02654"/>
    <w:rsid w:val="00A12076"/>
    <w:rsid w:val="00A23604"/>
    <w:rsid w:val="00A27300"/>
    <w:rsid w:val="00A311F9"/>
    <w:rsid w:val="00A32048"/>
    <w:rsid w:val="00A36656"/>
    <w:rsid w:val="00A37EF1"/>
    <w:rsid w:val="00A45DD4"/>
    <w:rsid w:val="00A530D6"/>
    <w:rsid w:val="00A55CE5"/>
    <w:rsid w:val="00A63F56"/>
    <w:rsid w:val="00A735ED"/>
    <w:rsid w:val="00A7751F"/>
    <w:rsid w:val="00A83FDB"/>
    <w:rsid w:val="00A8505B"/>
    <w:rsid w:val="00A90274"/>
    <w:rsid w:val="00A96594"/>
    <w:rsid w:val="00AA030B"/>
    <w:rsid w:val="00AA4DDC"/>
    <w:rsid w:val="00AA6047"/>
    <w:rsid w:val="00AA7289"/>
    <w:rsid w:val="00AB38B7"/>
    <w:rsid w:val="00AB3F98"/>
    <w:rsid w:val="00AB50A4"/>
    <w:rsid w:val="00AB7C6D"/>
    <w:rsid w:val="00AC0835"/>
    <w:rsid w:val="00AC1CAE"/>
    <w:rsid w:val="00AC3454"/>
    <w:rsid w:val="00AC56C5"/>
    <w:rsid w:val="00AC5E24"/>
    <w:rsid w:val="00AC635D"/>
    <w:rsid w:val="00AD3FC9"/>
    <w:rsid w:val="00AD5B97"/>
    <w:rsid w:val="00AD6B5A"/>
    <w:rsid w:val="00AE28FC"/>
    <w:rsid w:val="00AE2B74"/>
    <w:rsid w:val="00AF35CB"/>
    <w:rsid w:val="00B0287E"/>
    <w:rsid w:val="00B04014"/>
    <w:rsid w:val="00B10E17"/>
    <w:rsid w:val="00B11A41"/>
    <w:rsid w:val="00B331F5"/>
    <w:rsid w:val="00B367D1"/>
    <w:rsid w:val="00B41868"/>
    <w:rsid w:val="00B4375E"/>
    <w:rsid w:val="00B47085"/>
    <w:rsid w:val="00B52DCC"/>
    <w:rsid w:val="00B5507E"/>
    <w:rsid w:val="00B550E4"/>
    <w:rsid w:val="00B576CD"/>
    <w:rsid w:val="00B606D2"/>
    <w:rsid w:val="00B62A47"/>
    <w:rsid w:val="00B62C79"/>
    <w:rsid w:val="00B65CEB"/>
    <w:rsid w:val="00B66C98"/>
    <w:rsid w:val="00B71507"/>
    <w:rsid w:val="00B71F79"/>
    <w:rsid w:val="00B73ABC"/>
    <w:rsid w:val="00B76F7F"/>
    <w:rsid w:val="00B801EA"/>
    <w:rsid w:val="00B8360E"/>
    <w:rsid w:val="00B84684"/>
    <w:rsid w:val="00B956A9"/>
    <w:rsid w:val="00B95A02"/>
    <w:rsid w:val="00B964E7"/>
    <w:rsid w:val="00B97B25"/>
    <w:rsid w:val="00B97B32"/>
    <w:rsid w:val="00BB0261"/>
    <w:rsid w:val="00BB2AD7"/>
    <w:rsid w:val="00BB4544"/>
    <w:rsid w:val="00BB66D8"/>
    <w:rsid w:val="00BC29A9"/>
    <w:rsid w:val="00BC4618"/>
    <w:rsid w:val="00BC57C0"/>
    <w:rsid w:val="00BC5C88"/>
    <w:rsid w:val="00BC7073"/>
    <w:rsid w:val="00BD64C0"/>
    <w:rsid w:val="00BD7257"/>
    <w:rsid w:val="00BE1FBE"/>
    <w:rsid w:val="00BE32F7"/>
    <w:rsid w:val="00BE4924"/>
    <w:rsid w:val="00BF2CB6"/>
    <w:rsid w:val="00BF3534"/>
    <w:rsid w:val="00C00BDF"/>
    <w:rsid w:val="00C04D39"/>
    <w:rsid w:val="00C1323E"/>
    <w:rsid w:val="00C16170"/>
    <w:rsid w:val="00C23D12"/>
    <w:rsid w:val="00C24D10"/>
    <w:rsid w:val="00C311C3"/>
    <w:rsid w:val="00C32924"/>
    <w:rsid w:val="00C34980"/>
    <w:rsid w:val="00C46A05"/>
    <w:rsid w:val="00C477BA"/>
    <w:rsid w:val="00C47AEE"/>
    <w:rsid w:val="00C50E64"/>
    <w:rsid w:val="00C53A75"/>
    <w:rsid w:val="00C54DFD"/>
    <w:rsid w:val="00C57AE8"/>
    <w:rsid w:val="00C61583"/>
    <w:rsid w:val="00C61F20"/>
    <w:rsid w:val="00C6342A"/>
    <w:rsid w:val="00C63735"/>
    <w:rsid w:val="00C6397B"/>
    <w:rsid w:val="00C6699D"/>
    <w:rsid w:val="00C74DA8"/>
    <w:rsid w:val="00C77207"/>
    <w:rsid w:val="00C8150E"/>
    <w:rsid w:val="00C81C25"/>
    <w:rsid w:val="00C85AAA"/>
    <w:rsid w:val="00C92751"/>
    <w:rsid w:val="00C92E33"/>
    <w:rsid w:val="00C94DF1"/>
    <w:rsid w:val="00C95943"/>
    <w:rsid w:val="00C95F52"/>
    <w:rsid w:val="00C96E58"/>
    <w:rsid w:val="00C97A92"/>
    <w:rsid w:val="00CA0F93"/>
    <w:rsid w:val="00CA1A77"/>
    <w:rsid w:val="00CB4DBD"/>
    <w:rsid w:val="00CB7742"/>
    <w:rsid w:val="00CC026C"/>
    <w:rsid w:val="00CC048E"/>
    <w:rsid w:val="00CC229E"/>
    <w:rsid w:val="00CD2745"/>
    <w:rsid w:val="00CF26E5"/>
    <w:rsid w:val="00D030F1"/>
    <w:rsid w:val="00D061E3"/>
    <w:rsid w:val="00D06FE2"/>
    <w:rsid w:val="00D14A06"/>
    <w:rsid w:val="00D17751"/>
    <w:rsid w:val="00D27F36"/>
    <w:rsid w:val="00D3403C"/>
    <w:rsid w:val="00D3586A"/>
    <w:rsid w:val="00D37E24"/>
    <w:rsid w:val="00D41063"/>
    <w:rsid w:val="00D42855"/>
    <w:rsid w:val="00D4350E"/>
    <w:rsid w:val="00D4597F"/>
    <w:rsid w:val="00D47B8D"/>
    <w:rsid w:val="00D50166"/>
    <w:rsid w:val="00D61F67"/>
    <w:rsid w:val="00D647D5"/>
    <w:rsid w:val="00D6481E"/>
    <w:rsid w:val="00D721ED"/>
    <w:rsid w:val="00D72606"/>
    <w:rsid w:val="00D739B1"/>
    <w:rsid w:val="00D77CBD"/>
    <w:rsid w:val="00D802F5"/>
    <w:rsid w:val="00D90182"/>
    <w:rsid w:val="00DA3039"/>
    <w:rsid w:val="00DA4CB0"/>
    <w:rsid w:val="00DB0E42"/>
    <w:rsid w:val="00DB257A"/>
    <w:rsid w:val="00DB30CF"/>
    <w:rsid w:val="00DB476E"/>
    <w:rsid w:val="00DB7F49"/>
    <w:rsid w:val="00DD03AA"/>
    <w:rsid w:val="00DE3228"/>
    <w:rsid w:val="00DE61E8"/>
    <w:rsid w:val="00DF161F"/>
    <w:rsid w:val="00E00C39"/>
    <w:rsid w:val="00E0479F"/>
    <w:rsid w:val="00E06754"/>
    <w:rsid w:val="00E07BD1"/>
    <w:rsid w:val="00E12A8B"/>
    <w:rsid w:val="00E14435"/>
    <w:rsid w:val="00E150F5"/>
    <w:rsid w:val="00E2029C"/>
    <w:rsid w:val="00E20986"/>
    <w:rsid w:val="00E2238C"/>
    <w:rsid w:val="00E33834"/>
    <w:rsid w:val="00E35BBD"/>
    <w:rsid w:val="00E362D5"/>
    <w:rsid w:val="00E56AD8"/>
    <w:rsid w:val="00E57CFB"/>
    <w:rsid w:val="00E62FE0"/>
    <w:rsid w:val="00E634C9"/>
    <w:rsid w:val="00E63D74"/>
    <w:rsid w:val="00E7562E"/>
    <w:rsid w:val="00E86E18"/>
    <w:rsid w:val="00E87FE3"/>
    <w:rsid w:val="00E94FDD"/>
    <w:rsid w:val="00E950ED"/>
    <w:rsid w:val="00E96D2B"/>
    <w:rsid w:val="00E97AC2"/>
    <w:rsid w:val="00EA2B2A"/>
    <w:rsid w:val="00EB2EEF"/>
    <w:rsid w:val="00EB42DE"/>
    <w:rsid w:val="00EB5099"/>
    <w:rsid w:val="00EB602E"/>
    <w:rsid w:val="00EB6181"/>
    <w:rsid w:val="00EC07FF"/>
    <w:rsid w:val="00EC10A1"/>
    <w:rsid w:val="00EC3A44"/>
    <w:rsid w:val="00EC5A04"/>
    <w:rsid w:val="00EC7D36"/>
    <w:rsid w:val="00ED33F6"/>
    <w:rsid w:val="00ED72BF"/>
    <w:rsid w:val="00ED765A"/>
    <w:rsid w:val="00EE1A56"/>
    <w:rsid w:val="00EE32E1"/>
    <w:rsid w:val="00EE767F"/>
    <w:rsid w:val="00EE76A6"/>
    <w:rsid w:val="00EF39D3"/>
    <w:rsid w:val="00F000BE"/>
    <w:rsid w:val="00F03516"/>
    <w:rsid w:val="00F0501A"/>
    <w:rsid w:val="00F17763"/>
    <w:rsid w:val="00F20AB8"/>
    <w:rsid w:val="00F22FEA"/>
    <w:rsid w:val="00F23F91"/>
    <w:rsid w:val="00F25652"/>
    <w:rsid w:val="00F30CE6"/>
    <w:rsid w:val="00F3742A"/>
    <w:rsid w:val="00F400E8"/>
    <w:rsid w:val="00F40162"/>
    <w:rsid w:val="00F42129"/>
    <w:rsid w:val="00F5495B"/>
    <w:rsid w:val="00F54A18"/>
    <w:rsid w:val="00F57DD4"/>
    <w:rsid w:val="00F60648"/>
    <w:rsid w:val="00F60AD1"/>
    <w:rsid w:val="00F62FCF"/>
    <w:rsid w:val="00F6550B"/>
    <w:rsid w:val="00F7292E"/>
    <w:rsid w:val="00F72FCF"/>
    <w:rsid w:val="00F73500"/>
    <w:rsid w:val="00F74B3B"/>
    <w:rsid w:val="00F80613"/>
    <w:rsid w:val="00F8275F"/>
    <w:rsid w:val="00F84D38"/>
    <w:rsid w:val="00F87F06"/>
    <w:rsid w:val="00F90A2E"/>
    <w:rsid w:val="00F9267E"/>
    <w:rsid w:val="00F93C7E"/>
    <w:rsid w:val="00F9540E"/>
    <w:rsid w:val="00F959AF"/>
    <w:rsid w:val="00FB03C1"/>
    <w:rsid w:val="00FB1AD5"/>
    <w:rsid w:val="00FD0306"/>
    <w:rsid w:val="00FE4C27"/>
    <w:rsid w:val="00FE58E0"/>
    <w:rsid w:val="00FE7155"/>
    <w:rsid w:val="00FE7739"/>
    <w:rsid w:val="00FF0B31"/>
    <w:rsid w:val="00FF4068"/>
    <w:rsid w:val="00FF646B"/>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aliases w:val="CW_Lista,Wypunktowanie,L1,Numerowanie,Akapit z listą BS,sw tekst,normalny tekst,Akapit z listą5,T_SZ_List Paragraph,Akapit normalny,Bullet Number,List Paragraph1,lp1,List Paragraph2,ISCG Numerowanie,lp11,List Paragraph11,Bullet 1"/>
    <w:basedOn w:val="Normalny"/>
    <w:link w:val="AkapitzlistZnak"/>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Bezodstpw1">
    <w:name w:val="Bez odstępów1"/>
    <w:uiPriority w:val="1"/>
    <w:qFormat/>
    <w:rsid w:val="0043791A"/>
    <w:pPr>
      <w:spacing w:after="0" w:line="336" w:lineRule="auto"/>
      <w:ind w:right="2376"/>
    </w:pPr>
    <w:rPr>
      <w:rFonts w:eastAsiaTheme="minorHAnsi"/>
      <w:color w:val="404040" w:themeColor="text1" w:themeTint="BF"/>
      <w:sz w:val="20"/>
      <w:szCs w:val="20"/>
      <w:lang w:eastAsia="pl-PL"/>
    </w:rPr>
  </w:style>
  <w:style w:type="character" w:customStyle="1" w:styleId="AkapitzlistZnak">
    <w:name w:val="Akapit z listą Znak"/>
    <w:aliases w:val="CW_Lista Znak,Wypunktowanie Znak,L1 Znak,Numerowanie Znak,Akapit z listą BS Znak,sw tekst Znak,normalny tekst Znak,Akapit z listą5 Znak,T_SZ_List Paragraph Znak,Akapit normalny Znak,Bullet Number Znak,List Paragraph1 Znak,lp1 Znak"/>
    <w:link w:val="Akapitzlist"/>
    <w:uiPriority w:val="34"/>
    <w:rsid w:val="00B10E17"/>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F5A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A8D"/>
    <w:rPr>
      <w:sz w:val="20"/>
      <w:szCs w:val="20"/>
    </w:rPr>
  </w:style>
  <w:style w:type="character" w:styleId="Odwoanieprzypisukocowego">
    <w:name w:val="endnote reference"/>
    <w:basedOn w:val="Domylnaczcionkaakapitu"/>
    <w:uiPriority w:val="99"/>
    <w:semiHidden/>
    <w:unhideWhenUsed/>
    <w:rsid w:val="005F5A8D"/>
    <w:rPr>
      <w:vertAlign w:val="superscript"/>
    </w:rPr>
  </w:style>
  <w:style w:type="character" w:customStyle="1" w:styleId="Teksttreci">
    <w:name w:val="Tekst treści_"/>
    <w:link w:val="Teksttreci0"/>
    <w:rsid w:val="00F74B3B"/>
    <w:rPr>
      <w:rFonts w:ascii="Calibri" w:eastAsia="Calibri" w:hAnsi="Calibri" w:cs="Calibri"/>
      <w:shd w:val="clear" w:color="auto" w:fill="FFFFFF"/>
    </w:rPr>
  </w:style>
  <w:style w:type="paragraph" w:customStyle="1" w:styleId="Teksttreci0">
    <w:name w:val="Tekst treści"/>
    <w:basedOn w:val="Normalny"/>
    <w:link w:val="Teksttreci"/>
    <w:rsid w:val="00F74B3B"/>
    <w:pPr>
      <w:widowControl w:val="0"/>
      <w:shd w:val="clear" w:color="auto" w:fill="FFFFFF"/>
      <w:spacing w:after="28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0936">
      <w:bodyDiv w:val="1"/>
      <w:marLeft w:val="0"/>
      <w:marRight w:val="0"/>
      <w:marTop w:val="0"/>
      <w:marBottom w:val="0"/>
      <w:divBdr>
        <w:top w:val="none" w:sz="0" w:space="0" w:color="auto"/>
        <w:left w:val="none" w:sz="0" w:space="0" w:color="auto"/>
        <w:bottom w:val="none" w:sz="0" w:space="0" w:color="auto"/>
        <w:right w:val="none" w:sz="0" w:space="0" w:color="auto"/>
      </w:divBdr>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29082533">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10542657">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15051303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83751025">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894348710">
      <w:bodyDiv w:val="1"/>
      <w:marLeft w:val="0"/>
      <w:marRight w:val="0"/>
      <w:marTop w:val="0"/>
      <w:marBottom w:val="0"/>
      <w:divBdr>
        <w:top w:val="none" w:sz="0" w:space="0" w:color="auto"/>
        <w:left w:val="none" w:sz="0" w:space="0" w:color="auto"/>
        <w:bottom w:val="none" w:sz="0" w:space="0" w:color="auto"/>
        <w:right w:val="none" w:sz="0" w:space="0" w:color="auto"/>
      </w:divBdr>
      <w:divsChild>
        <w:div w:id="1080904697">
          <w:marLeft w:val="0"/>
          <w:marRight w:val="0"/>
          <w:marTop w:val="0"/>
          <w:marBottom w:val="0"/>
          <w:divBdr>
            <w:top w:val="none" w:sz="0" w:space="0" w:color="auto"/>
            <w:left w:val="none" w:sz="0" w:space="0" w:color="auto"/>
            <w:bottom w:val="none" w:sz="0" w:space="0" w:color="auto"/>
            <w:right w:val="none" w:sz="0" w:space="0" w:color="auto"/>
          </w:divBdr>
        </w:div>
        <w:div w:id="633870192">
          <w:marLeft w:val="0"/>
          <w:marRight w:val="0"/>
          <w:marTop w:val="0"/>
          <w:marBottom w:val="0"/>
          <w:divBdr>
            <w:top w:val="none" w:sz="0" w:space="0" w:color="auto"/>
            <w:left w:val="none" w:sz="0" w:space="0" w:color="auto"/>
            <w:bottom w:val="none" w:sz="0" w:space="0" w:color="auto"/>
            <w:right w:val="none" w:sz="0" w:space="0" w:color="auto"/>
          </w:divBdr>
        </w:div>
        <w:div w:id="955713794">
          <w:marLeft w:val="0"/>
          <w:marRight w:val="0"/>
          <w:marTop w:val="0"/>
          <w:marBottom w:val="0"/>
          <w:divBdr>
            <w:top w:val="none" w:sz="0" w:space="0" w:color="auto"/>
            <w:left w:val="none" w:sz="0" w:space="0" w:color="auto"/>
            <w:bottom w:val="none" w:sz="0" w:space="0" w:color="auto"/>
            <w:right w:val="none" w:sz="0" w:space="0" w:color="auto"/>
          </w:divBdr>
        </w:div>
        <w:div w:id="229274848">
          <w:marLeft w:val="0"/>
          <w:marRight w:val="0"/>
          <w:marTop w:val="0"/>
          <w:marBottom w:val="0"/>
          <w:divBdr>
            <w:top w:val="none" w:sz="0" w:space="0" w:color="auto"/>
            <w:left w:val="none" w:sz="0" w:space="0" w:color="auto"/>
            <w:bottom w:val="none" w:sz="0" w:space="0" w:color="auto"/>
            <w:right w:val="none" w:sz="0" w:space="0" w:color="auto"/>
          </w:divBdr>
        </w:div>
        <w:div w:id="1692220884">
          <w:marLeft w:val="0"/>
          <w:marRight w:val="0"/>
          <w:marTop w:val="0"/>
          <w:marBottom w:val="0"/>
          <w:divBdr>
            <w:top w:val="none" w:sz="0" w:space="0" w:color="auto"/>
            <w:left w:val="none" w:sz="0" w:space="0" w:color="auto"/>
            <w:bottom w:val="none" w:sz="0" w:space="0" w:color="auto"/>
            <w:right w:val="none" w:sz="0" w:space="0" w:color="auto"/>
          </w:divBdr>
        </w:div>
        <w:div w:id="86924179">
          <w:marLeft w:val="0"/>
          <w:marRight w:val="0"/>
          <w:marTop w:val="0"/>
          <w:marBottom w:val="0"/>
          <w:divBdr>
            <w:top w:val="none" w:sz="0" w:space="0" w:color="auto"/>
            <w:left w:val="none" w:sz="0" w:space="0" w:color="auto"/>
            <w:bottom w:val="none" w:sz="0" w:space="0" w:color="auto"/>
            <w:right w:val="none" w:sz="0" w:space="0" w:color="auto"/>
          </w:divBdr>
        </w:div>
        <w:div w:id="904797638">
          <w:marLeft w:val="0"/>
          <w:marRight w:val="0"/>
          <w:marTop w:val="0"/>
          <w:marBottom w:val="0"/>
          <w:divBdr>
            <w:top w:val="none" w:sz="0" w:space="0" w:color="auto"/>
            <w:left w:val="none" w:sz="0" w:space="0" w:color="auto"/>
            <w:bottom w:val="none" w:sz="0" w:space="0" w:color="auto"/>
            <w:right w:val="none" w:sz="0" w:space="0" w:color="auto"/>
          </w:divBdr>
        </w:div>
        <w:div w:id="1310089065">
          <w:marLeft w:val="0"/>
          <w:marRight w:val="0"/>
          <w:marTop w:val="0"/>
          <w:marBottom w:val="0"/>
          <w:divBdr>
            <w:top w:val="none" w:sz="0" w:space="0" w:color="auto"/>
            <w:left w:val="none" w:sz="0" w:space="0" w:color="auto"/>
            <w:bottom w:val="none" w:sz="0" w:space="0" w:color="auto"/>
            <w:right w:val="none" w:sz="0" w:space="0" w:color="auto"/>
          </w:divBdr>
        </w:div>
        <w:div w:id="1705861318">
          <w:marLeft w:val="0"/>
          <w:marRight w:val="0"/>
          <w:marTop w:val="0"/>
          <w:marBottom w:val="0"/>
          <w:divBdr>
            <w:top w:val="none" w:sz="0" w:space="0" w:color="auto"/>
            <w:left w:val="none" w:sz="0" w:space="0" w:color="auto"/>
            <w:bottom w:val="none" w:sz="0" w:space="0" w:color="auto"/>
            <w:right w:val="none" w:sz="0" w:space="0" w:color="auto"/>
          </w:divBdr>
        </w:div>
        <w:div w:id="1533765375">
          <w:marLeft w:val="0"/>
          <w:marRight w:val="0"/>
          <w:marTop w:val="0"/>
          <w:marBottom w:val="0"/>
          <w:divBdr>
            <w:top w:val="none" w:sz="0" w:space="0" w:color="auto"/>
            <w:left w:val="none" w:sz="0" w:space="0" w:color="auto"/>
            <w:bottom w:val="none" w:sz="0" w:space="0" w:color="auto"/>
            <w:right w:val="none" w:sz="0" w:space="0" w:color="auto"/>
          </w:divBdr>
          <w:divsChild>
            <w:div w:id="649866959">
              <w:marLeft w:val="0"/>
              <w:marRight w:val="0"/>
              <w:marTop w:val="0"/>
              <w:marBottom w:val="0"/>
              <w:divBdr>
                <w:top w:val="none" w:sz="0" w:space="0" w:color="auto"/>
                <w:left w:val="none" w:sz="0" w:space="0" w:color="auto"/>
                <w:bottom w:val="none" w:sz="0" w:space="0" w:color="auto"/>
                <w:right w:val="none" w:sz="0" w:space="0" w:color="auto"/>
              </w:divBdr>
            </w:div>
            <w:div w:id="1337617335">
              <w:marLeft w:val="0"/>
              <w:marRight w:val="0"/>
              <w:marTop w:val="0"/>
              <w:marBottom w:val="0"/>
              <w:divBdr>
                <w:top w:val="none" w:sz="0" w:space="0" w:color="auto"/>
                <w:left w:val="none" w:sz="0" w:space="0" w:color="auto"/>
                <w:bottom w:val="none" w:sz="0" w:space="0" w:color="auto"/>
                <w:right w:val="none" w:sz="0" w:space="0" w:color="auto"/>
              </w:divBdr>
            </w:div>
            <w:div w:id="2110349868">
              <w:marLeft w:val="0"/>
              <w:marRight w:val="0"/>
              <w:marTop w:val="0"/>
              <w:marBottom w:val="0"/>
              <w:divBdr>
                <w:top w:val="none" w:sz="0" w:space="0" w:color="auto"/>
                <w:left w:val="none" w:sz="0" w:space="0" w:color="auto"/>
                <w:bottom w:val="none" w:sz="0" w:space="0" w:color="auto"/>
                <w:right w:val="none" w:sz="0" w:space="0" w:color="auto"/>
              </w:divBdr>
            </w:div>
            <w:div w:id="1324159956">
              <w:marLeft w:val="0"/>
              <w:marRight w:val="0"/>
              <w:marTop w:val="0"/>
              <w:marBottom w:val="0"/>
              <w:divBdr>
                <w:top w:val="none" w:sz="0" w:space="0" w:color="auto"/>
                <w:left w:val="none" w:sz="0" w:space="0" w:color="auto"/>
                <w:bottom w:val="none" w:sz="0" w:space="0" w:color="auto"/>
                <w:right w:val="none" w:sz="0" w:space="0" w:color="auto"/>
              </w:divBdr>
            </w:div>
            <w:div w:id="774520445">
              <w:marLeft w:val="0"/>
              <w:marRight w:val="0"/>
              <w:marTop w:val="0"/>
              <w:marBottom w:val="0"/>
              <w:divBdr>
                <w:top w:val="none" w:sz="0" w:space="0" w:color="auto"/>
                <w:left w:val="none" w:sz="0" w:space="0" w:color="auto"/>
                <w:bottom w:val="none" w:sz="0" w:space="0" w:color="auto"/>
                <w:right w:val="none" w:sz="0" w:space="0" w:color="auto"/>
              </w:divBdr>
            </w:div>
            <w:div w:id="1258558136">
              <w:marLeft w:val="0"/>
              <w:marRight w:val="0"/>
              <w:marTop w:val="0"/>
              <w:marBottom w:val="0"/>
              <w:divBdr>
                <w:top w:val="none" w:sz="0" w:space="0" w:color="auto"/>
                <w:left w:val="none" w:sz="0" w:space="0" w:color="auto"/>
                <w:bottom w:val="none" w:sz="0" w:space="0" w:color="auto"/>
                <w:right w:val="none" w:sz="0" w:space="0" w:color="auto"/>
              </w:divBdr>
            </w:div>
            <w:div w:id="618296267">
              <w:marLeft w:val="0"/>
              <w:marRight w:val="0"/>
              <w:marTop w:val="0"/>
              <w:marBottom w:val="0"/>
              <w:divBdr>
                <w:top w:val="none" w:sz="0" w:space="0" w:color="auto"/>
                <w:left w:val="none" w:sz="0" w:space="0" w:color="auto"/>
                <w:bottom w:val="none" w:sz="0" w:space="0" w:color="auto"/>
                <w:right w:val="none" w:sz="0" w:space="0" w:color="auto"/>
              </w:divBdr>
            </w:div>
            <w:div w:id="1588730994">
              <w:marLeft w:val="0"/>
              <w:marRight w:val="0"/>
              <w:marTop w:val="0"/>
              <w:marBottom w:val="0"/>
              <w:divBdr>
                <w:top w:val="none" w:sz="0" w:space="0" w:color="auto"/>
                <w:left w:val="none" w:sz="0" w:space="0" w:color="auto"/>
                <w:bottom w:val="none" w:sz="0" w:space="0" w:color="auto"/>
                <w:right w:val="none" w:sz="0" w:space="0" w:color="auto"/>
              </w:divBdr>
            </w:div>
            <w:div w:id="1136215031">
              <w:marLeft w:val="0"/>
              <w:marRight w:val="0"/>
              <w:marTop w:val="0"/>
              <w:marBottom w:val="0"/>
              <w:divBdr>
                <w:top w:val="none" w:sz="0" w:space="0" w:color="auto"/>
                <w:left w:val="none" w:sz="0" w:space="0" w:color="auto"/>
                <w:bottom w:val="none" w:sz="0" w:space="0" w:color="auto"/>
                <w:right w:val="none" w:sz="0" w:space="0" w:color="auto"/>
              </w:divBdr>
            </w:div>
            <w:div w:id="1706131223">
              <w:marLeft w:val="0"/>
              <w:marRight w:val="0"/>
              <w:marTop w:val="0"/>
              <w:marBottom w:val="0"/>
              <w:divBdr>
                <w:top w:val="none" w:sz="0" w:space="0" w:color="auto"/>
                <w:left w:val="none" w:sz="0" w:space="0" w:color="auto"/>
                <w:bottom w:val="none" w:sz="0" w:space="0" w:color="auto"/>
                <w:right w:val="none" w:sz="0" w:space="0" w:color="auto"/>
              </w:divBdr>
            </w:div>
            <w:div w:id="1037194909">
              <w:marLeft w:val="0"/>
              <w:marRight w:val="0"/>
              <w:marTop w:val="0"/>
              <w:marBottom w:val="0"/>
              <w:divBdr>
                <w:top w:val="none" w:sz="0" w:space="0" w:color="auto"/>
                <w:left w:val="none" w:sz="0" w:space="0" w:color="auto"/>
                <w:bottom w:val="none" w:sz="0" w:space="0" w:color="auto"/>
                <w:right w:val="none" w:sz="0" w:space="0" w:color="auto"/>
              </w:divBdr>
            </w:div>
            <w:div w:id="1963345177">
              <w:marLeft w:val="0"/>
              <w:marRight w:val="0"/>
              <w:marTop w:val="0"/>
              <w:marBottom w:val="0"/>
              <w:divBdr>
                <w:top w:val="none" w:sz="0" w:space="0" w:color="auto"/>
                <w:left w:val="none" w:sz="0" w:space="0" w:color="auto"/>
                <w:bottom w:val="none" w:sz="0" w:space="0" w:color="auto"/>
                <w:right w:val="none" w:sz="0" w:space="0" w:color="auto"/>
              </w:divBdr>
              <w:divsChild>
                <w:div w:id="1926306091">
                  <w:marLeft w:val="0"/>
                  <w:marRight w:val="0"/>
                  <w:marTop w:val="0"/>
                  <w:marBottom w:val="0"/>
                  <w:divBdr>
                    <w:top w:val="none" w:sz="0" w:space="0" w:color="auto"/>
                    <w:left w:val="none" w:sz="0" w:space="0" w:color="auto"/>
                    <w:bottom w:val="none" w:sz="0" w:space="0" w:color="auto"/>
                    <w:right w:val="none" w:sz="0" w:space="0" w:color="auto"/>
                  </w:divBdr>
                </w:div>
                <w:div w:id="6371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56392413">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2F27"/>
    <w:rsid w:val="0000349D"/>
    <w:rsid w:val="0001380C"/>
    <w:rsid w:val="00025383"/>
    <w:rsid w:val="000427FA"/>
    <w:rsid w:val="0006482A"/>
    <w:rsid w:val="00077A39"/>
    <w:rsid w:val="00094E8E"/>
    <w:rsid w:val="000C37F9"/>
    <w:rsid w:val="000D4E29"/>
    <w:rsid w:val="000E22FE"/>
    <w:rsid w:val="000F22F5"/>
    <w:rsid w:val="001053FF"/>
    <w:rsid w:val="0011306F"/>
    <w:rsid w:val="00132010"/>
    <w:rsid w:val="0014025A"/>
    <w:rsid w:val="00141872"/>
    <w:rsid w:val="00162082"/>
    <w:rsid w:val="00162AD6"/>
    <w:rsid w:val="00166A94"/>
    <w:rsid w:val="00180548"/>
    <w:rsid w:val="00185892"/>
    <w:rsid w:val="00192473"/>
    <w:rsid w:val="001969B7"/>
    <w:rsid w:val="001A1993"/>
    <w:rsid w:val="001D40D0"/>
    <w:rsid w:val="001D4935"/>
    <w:rsid w:val="001F6879"/>
    <w:rsid w:val="00200BE1"/>
    <w:rsid w:val="00201F02"/>
    <w:rsid w:val="00217B96"/>
    <w:rsid w:val="002208AF"/>
    <w:rsid w:val="00233F60"/>
    <w:rsid w:val="00240731"/>
    <w:rsid w:val="002428A8"/>
    <w:rsid w:val="00250DB8"/>
    <w:rsid w:val="0025206F"/>
    <w:rsid w:val="00277B61"/>
    <w:rsid w:val="00287010"/>
    <w:rsid w:val="002934D6"/>
    <w:rsid w:val="00294337"/>
    <w:rsid w:val="002B2C23"/>
    <w:rsid w:val="002C6574"/>
    <w:rsid w:val="00314F9D"/>
    <w:rsid w:val="00317418"/>
    <w:rsid w:val="00321305"/>
    <w:rsid w:val="00391497"/>
    <w:rsid w:val="003A32B8"/>
    <w:rsid w:val="003A5946"/>
    <w:rsid w:val="003C0352"/>
    <w:rsid w:val="003C574D"/>
    <w:rsid w:val="003E221B"/>
    <w:rsid w:val="00415554"/>
    <w:rsid w:val="0042442A"/>
    <w:rsid w:val="00424978"/>
    <w:rsid w:val="00430C9A"/>
    <w:rsid w:val="00432907"/>
    <w:rsid w:val="004350D0"/>
    <w:rsid w:val="00487CEC"/>
    <w:rsid w:val="004A75CD"/>
    <w:rsid w:val="004B6F2D"/>
    <w:rsid w:val="004C6918"/>
    <w:rsid w:val="004D7E8E"/>
    <w:rsid w:val="004E34F3"/>
    <w:rsid w:val="004E38B0"/>
    <w:rsid w:val="00505907"/>
    <w:rsid w:val="00517620"/>
    <w:rsid w:val="00543D7B"/>
    <w:rsid w:val="00561B83"/>
    <w:rsid w:val="005647A5"/>
    <w:rsid w:val="00565DCD"/>
    <w:rsid w:val="005813CD"/>
    <w:rsid w:val="0058375F"/>
    <w:rsid w:val="00595DD4"/>
    <w:rsid w:val="005E1B32"/>
    <w:rsid w:val="005E2A4F"/>
    <w:rsid w:val="005F1321"/>
    <w:rsid w:val="00611A4B"/>
    <w:rsid w:val="00630ED2"/>
    <w:rsid w:val="006335D1"/>
    <w:rsid w:val="00663B2D"/>
    <w:rsid w:val="00666455"/>
    <w:rsid w:val="00667BA4"/>
    <w:rsid w:val="00673301"/>
    <w:rsid w:val="00673E94"/>
    <w:rsid w:val="0069214A"/>
    <w:rsid w:val="0069283E"/>
    <w:rsid w:val="006B4148"/>
    <w:rsid w:val="006D1663"/>
    <w:rsid w:val="006F0115"/>
    <w:rsid w:val="006F10B7"/>
    <w:rsid w:val="0070372E"/>
    <w:rsid w:val="00734B17"/>
    <w:rsid w:val="00741FA8"/>
    <w:rsid w:val="00745681"/>
    <w:rsid w:val="00766D49"/>
    <w:rsid w:val="00785476"/>
    <w:rsid w:val="007966A2"/>
    <w:rsid w:val="007A0648"/>
    <w:rsid w:val="007C0616"/>
    <w:rsid w:val="007D5ADE"/>
    <w:rsid w:val="007D7750"/>
    <w:rsid w:val="007F5936"/>
    <w:rsid w:val="00827D09"/>
    <w:rsid w:val="00836701"/>
    <w:rsid w:val="008539D8"/>
    <w:rsid w:val="008719B9"/>
    <w:rsid w:val="00875806"/>
    <w:rsid w:val="008D2024"/>
    <w:rsid w:val="008E63CA"/>
    <w:rsid w:val="00900994"/>
    <w:rsid w:val="00904CB8"/>
    <w:rsid w:val="009115C5"/>
    <w:rsid w:val="00913CCE"/>
    <w:rsid w:val="00916D38"/>
    <w:rsid w:val="009217C2"/>
    <w:rsid w:val="0093391D"/>
    <w:rsid w:val="00944657"/>
    <w:rsid w:val="00944852"/>
    <w:rsid w:val="00957BE5"/>
    <w:rsid w:val="00967022"/>
    <w:rsid w:val="00970E3D"/>
    <w:rsid w:val="0099318F"/>
    <w:rsid w:val="0099643D"/>
    <w:rsid w:val="009A2551"/>
    <w:rsid w:val="009A4B07"/>
    <w:rsid w:val="009A7125"/>
    <w:rsid w:val="009B2BCE"/>
    <w:rsid w:val="009C08E7"/>
    <w:rsid w:val="009D6073"/>
    <w:rsid w:val="009E009F"/>
    <w:rsid w:val="009E6A05"/>
    <w:rsid w:val="00A217AC"/>
    <w:rsid w:val="00A41C22"/>
    <w:rsid w:val="00A77AA2"/>
    <w:rsid w:val="00AA267A"/>
    <w:rsid w:val="00AD1D2F"/>
    <w:rsid w:val="00AD7498"/>
    <w:rsid w:val="00AE0317"/>
    <w:rsid w:val="00AF5015"/>
    <w:rsid w:val="00B046B2"/>
    <w:rsid w:val="00B1119D"/>
    <w:rsid w:val="00B17304"/>
    <w:rsid w:val="00B41A42"/>
    <w:rsid w:val="00B62E3E"/>
    <w:rsid w:val="00B6611A"/>
    <w:rsid w:val="00B66C14"/>
    <w:rsid w:val="00B87739"/>
    <w:rsid w:val="00B91B55"/>
    <w:rsid w:val="00B96D61"/>
    <w:rsid w:val="00B96D9F"/>
    <w:rsid w:val="00BB2B64"/>
    <w:rsid w:val="00BF2DB6"/>
    <w:rsid w:val="00BF7779"/>
    <w:rsid w:val="00C52A4D"/>
    <w:rsid w:val="00C75139"/>
    <w:rsid w:val="00C81982"/>
    <w:rsid w:val="00CA6DD0"/>
    <w:rsid w:val="00CA748D"/>
    <w:rsid w:val="00CC4DB8"/>
    <w:rsid w:val="00CC6228"/>
    <w:rsid w:val="00CD4AD2"/>
    <w:rsid w:val="00CE01E8"/>
    <w:rsid w:val="00D1327F"/>
    <w:rsid w:val="00D2217E"/>
    <w:rsid w:val="00D324F8"/>
    <w:rsid w:val="00D553C3"/>
    <w:rsid w:val="00D91CEB"/>
    <w:rsid w:val="00D95078"/>
    <w:rsid w:val="00DC4616"/>
    <w:rsid w:val="00E20F17"/>
    <w:rsid w:val="00E32E48"/>
    <w:rsid w:val="00E6424D"/>
    <w:rsid w:val="00E73E8A"/>
    <w:rsid w:val="00ED208C"/>
    <w:rsid w:val="00ED39C2"/>
    <w:rsid w:val="00EF5C5D"/>
    <w:rsid w:val="00F12723"/>
    <w:rsid w:val="00F17103"/>
    <w:rsid w:val="00F44292"/>
    <w:rsid w:val="00F526BD"/>
    <w:rsid w:val="00F67A4E"/>
    <w:rsid w:val="00F851C4"/>
    <w:rsid w:val="00FB7E9D"/>
    <w:rsid w:val="00FC2EF0"/>
    <w:rsid w:val="00FD28A7"/>
    <w:rsid w:val="00FE3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85EE8-C439-41CD-9A8F-6DDED31C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84</TotalTime>
  <Pages>1</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8</cp:revision>
  <cp:lastPrinted>2022-10-26T11:45:00Z</cp:lastPrinted>
  <dcterms:created xsi:type="dcterms:W3CDTF">2022-12-05T12:12:00Z</dcterms:created>
  <dcterms:modified xsi:type="dcterms:W3CDTF">2022-12-06T07:53:00Z</dcterms:modified>
</cp:coreProperties>
</file>